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8DC49" w14:textId="7E8B5091" w:rsidR="00154612" w:rsidRDefault="00154612" w:rsidP="00C016C9">
      <w:pPr>
        <w:rPr>
          <w:rFonts w:ascii="Times New Roman" w:hAnsi="Times New Roman" w:cs="Times New Roman"/>
        </w:rPr>
      </w:pPr>
      <w:r w:rsidRPr="00154612"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1373FAB0" wp14:editId="05F715C7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15950" cy="665480"/>
            <wp:effectExtent l="0" t="0" r="0" b="1270"/>
            <wp:wrapThrough wrapText="bothSides">
              <wp:wrapPolygon edited="0">
                <wp:start x="6680" y="0"/>
                <wp:lineTo x="0" y="4328"/>
                <wp:lineTo x="0" y="21023"/>
                <wp:lineTo x="20709" y="21023"/>
                <wp:lineTo x="20709" y="4328"/>
                <wp:lineTo x="14029" y="0"/>
                <wp:lineTo x="6680" y="0"/>
              </wp:wrapPolygon>
            </wp:wrapThrough>
            <wp:docPr id="1441063223" name="Picture 8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1063223" name="Picture 8" descr="A blue and black 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950" cy="665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4612">
        <w:rPr>
          <w:rFonts w:ascii="Times New Roman" w:hAnsi="Times New Roman" w:cs="Times New Roman"/>
        </w:rPr>
        <w:tab/>
      </w:r>
      <w:r w:rsidR="00C00A56">
        <w:rPr>
          <w:rFonts w:ascii="Times New Roman" w:hAnsi="Times New Roman" w:cs="Times New Roman"/>
          <w:b/>
          <w:bCs/>
          <w:sz w:val="40"/>
          <w:szCs w:val="40"/>
        </w:rPr>
        <w:t>Dr.</w:t>
      </w:r>
      <w:r w:rsidR="00C016C9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C00A56">
        <w:rPr>
          <w:rFonts w:ascii="Times New Roman" w:hAnsi="Times New Roman" w:cs="Times New Roman"/>
          <w:b/>
          <w:bCs/>
          <w:sz w:val="40"/>
          <w:szCs w:val="40"/>
        </w:rPr>
        <w:t>Swati</w:t>
      </w:r>
      <w:r w:rsidR="00C016C9">
        <w:rPr>
          <w:rFonts w:ascii="Times New Roman" w:hAnsi="Times New Roman" w:cs="Times New Roman"/>
          <w:b/>
          <w:bCs/>
          <w:sz w:val="40"/>
          <w:szCs w:val="40"/>
        </w:rPr>
        <w:t xml:space="preserve"> Singh</w:t>
      </w:r>
      <w:r w:rsidR="00C016C9" w:rsidRPr="000D1C82"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  <w:r w:rsidRPr="000D1C82">
        <w:rPr>
          <w:rFonts w:ascii="Times New Roman" w:hAnsi="Times New Roman" w:cs="Times New Roman"/>
          <w:b/>
          <w:bCs/>
          <w:sz w:val="44"/>
          <w:szCs w:val="44"/>
        </w:rPr>
        <w:br/>
      </w:r>
      <w:r w:rsidRPr="00154612">
        <w:rPr>
          <w:rFonts w:ascii="Times New Roman" w:hAnsi="Times New Roman" w:cs="Times New Roman"/>
          <w:b/>
          <w:bCs/>
          <w:sz w:val="36"/>
          <w:szCs w:val="36"/>
        </w:rPr>
        <w:tab/>
      </w:r>
      <w:r w:rsidRPr="00154612">
        <w:rPr>
          <w:rFonts w:ascii="Times New Roman" w:hAnsi="Times New Roman" w:cs="Times New Roman"/>
          <w:b/>
          <w:bCs/>
        </w:rPr>
        <w:t>E-Mail</w:t>
      </w:r>
      <w:r w:rsidRPr="00154612">
        <w:rPr>
          <w:rFonts w:ascii="Times New Roman" w:hAnsi="Times New Roman" w:cs="Times New Roman"/>
        </w:rPr>
        <w:t xml:space="preserve">: </w:t>
      </w:r>
      <w:hyperlink r:id="rId7" w:history="1">
        <w:r w:rsidR="00C00A56" w:rsidRPr="00BD2AC6">
          <w:rPr>
            <w:rStyle w:val="Hyperlink"/>
            <w:rFonts w:ascii="Times New Roman" w:hAnsi="Times New Roman" w:cs="Times New Roman"/>
          </w:rPr>
          <w:t>x25swatis@iima.co.in</w:t>
        </w:r>
      </w:hyperlink>
      <w:r w:rsidR="00C00A56">
        <w:t xml:space="preserve">    </w:t>
      </w:r>
      <w:r w:rsidRPr="00154612">
        <w:rPr>
          <w:rFonts w:ascii="Times New Roman" w:hAnsi="Times New Roman" w:cs="Times New Roman"/>
          <w:b/>
          <w:bCs/>
        </w:rPr>
        <w:t>Mobile:</w:t>
      </w:r>
      <w:r w:rsidRPr="00154612">
        <w:rPr>
          <w:rFonts w:ascii="Times New Roman" w:hAnsi="Times New Roman" w:cs="Times New Roman"/>
        </w:rPr>
        <w:t xml:space="preserve"> +91 </w:t>
      </w:r>
      <w:r w:rsidR="00C00A56">
        <w:rPr>
          <w:rFonts w:ascii="Times New Roman" w:hAnsi="Times New Roman" w:cs="Times New Roman"/>
        </w:rPr>
        <w:t xml:space="preserve">8872362240 </w:t>
      </w:r>
      <w:r w:rsidR="007A4691">
        <w:rPr>
          <w:rFonts w:ascii="Times New Roman" w:hAnsi="Times New Roman" w:cs="Times New Roman"/>
        </w:rPr>
        <w:t xml:space="preserve"> </w:t>
      </w:r>
      <w:r w:rsidRPr="00154612">
        <w:rPr>
          <w:rFonts w:ascii="Times New Roman" w:hAnsi="Times New Roman" w:cs="Times New Roman"/>
        </w:rPr>
        <w:t xml:space="preserve"> </w:t>
      </w:r>
      <w:r w:rsidRPr="00154612">
        <w:rPr>
          <w:rFonts w:ascii="Times New Roman" w:hAnsi="Times New Roman" w:cs="Times New Roman"/>
          <w:b/>
          <w:bCs/>
        </w:rPr>
        <w:t>LinkedIn</w:t>
      </w:r>
      <w:r w:rsidRPr="00B01DAF">
        <w:rPr>
          <w:rFonts w:ascii="Times New Roman" w:hAnsi="Times New Roman" w:cs="Times New Roman"/>
          <w:b/>
          <w:bCs/>
        </w:rPr>
        <w:t>:</w:t>
      </w:r>
      <w:r w:rsidRPr="00B01DAF">
        <w:rPr>
          <w:rFonts w:ascii="Times New Roman" w:hAnsi="Times New Roman" w:cs="Times New Roman"/>
        </w:rPr>
        <w:t xml:space="preserve"> </w:t>
      </w:r>
      <w:hyperlink r:id="rId8" w:history="1">
        <w:r w:rsidR="00C00A56" w:rsidRPr="00B01DAF">
          <w:rPr>
            <w:rStyle w:val="Hyperlink"/>
            <w:rFonts w:ascii="Times New Roman" w:hAnsi="Times New Roman" w:cs="Times New Roman"/>
            <w:shd w:val="clear" w:color="auto" w:fill="FFFFFF"/>
          </w:rPr>
          <w:t>www.linkedin.com/in/dr-swati-singh</w:t>
        </w:r>
      </w:hyperlink>
    </w:p>
    <w:p w14:paraId="2AEE136E" w14:textId="77777777" w:rsidR="000D1C82" w:rsidRPr="000D1C82" w:rsidRDefault="000D1C82" w:rsidP="00B8186E">
      <w:pPr>
        <w:jc w:val="both"/>
        <w:rPr>
          <w:rFonts w:ascii="Times New Roman" w:hAnsi="Times New Roman" w:cs="Times New Roman"/>
          <w:sz w:val="2"/>
          <w:szCs w:val="2"/>
        </w:rPr>
      </w:pPr>
    </w:p>
    <w:tbl>
      <w:tblPr>
        <w:tblStyle w:val="TableGrid"/>
        <w:tblW w:w="1172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9467"/>
        <w:gridCol w:w="2022"/>
        <w:gridCol w:w="178"/>
        <w:gridCol w:w="58"/>
      </w:tblGrid>
      <w:tr w:rsidR="00154612" w:rsidRPr="00154612" w14:paraId="3F57E0B5" w14:textId="77777777" w:rsidTr="00B8186E">
        <w:trPr>
          <w:gridAfter w:val="1"/>
          <w:wAfter w:w="58" w:type="dxa"/>
          <w:trHeight w:val="375"/>
        </w:trPr>
        <w:tc>
          <w:tcPr>
            <w:tcW w:w="11667" w:type="dxa"/>
            <w:gridSpan w:val="3"/>
            <w:shd w:val="clear" w:color="auto" w:fill="DAE9F7" w:themeFill="text2" w:themeFillTint="1A"/>
          </w:tcPr>
          <w:p w14:paraId="6D6E664F" w14:textId="2DF309C3" w:rsidR="00154612" w:rsidRPr="00154612" w:rsidRDefault="00154612" w:rsidP="00B8186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54612">
              <w:rPr>
                <w:rFonts w:ascii="Times New Roman" w:hAnsi="Times New Roman" w:cs="Times New Roman"/>
                <w:b/>
                <w:bCs/>
                <w:color w:val="0E2841" w:themeColor="text2"/>
                <w:sz w:val="28"/>
                <w:szCs w:val="28"/>
              </w:rPr>
              <w:t>Summary</w:t>
            </w:r>
          </w:p>
        </w:tc>
      </w:tr>
      <w:tr w:rsidR="00154612" w:rsidRPr="00154612" w14:paraId="6AACEE49" w14:textId="77777777" w:rsidTr="00B8186E">
        <w:trPr>
          <w:gridAfter w:val="1"/>
          <w:wAfter w:w="58" w:type="dxa"/>
          <w:trHeight w:val="772"/>
        </w:trPr>
        <w:tc>
          <w:tcPr>
            <w:tcW w:w="11667" w:type="dxa"/>
            <w:gridSpan w:val="3"/>
          </w:tcPr>
          <w:p w14:paraId="77A2476E" w14:textId="0131DF27" w:rsidR="00356644" w:rsidRDefault="00356644" w:rsidP="00356644">
            <w:pPr>
              <w:ind w:right="67"/>
              <w:jc w:val="both"/>
              <w:rPr>
                <w:rFonts w:ascii="Times New Roman" w:hAnsi="Times New Roman" w:cs="Times New Roman"/>
              </w:rPr>
            </w:pPr>
            <w:r w:rsidRPr="00CF66E0">
              <w:rPr>
                <w:rFonts w:ascii="Times New Roman" w:hAnsi="Times New Roman" w:cs="Times New Roman"/>
              </w:rPr>
              <w:t>Healthcare professional with 8+ years of clinical and administrative experience in strategic planning, stakeholder management, operational optimization, and change management. Adept in analytical problem-solving, data-driven execution, and strategic communication, with</w:t>
            </w:r>
            <w:r>
              <w:rPr>
                <w:rFonts w:ascii="Times New Roman" w:hAnsi="Times New Roman" w:cs="Times New Roman"/>
              </w:rPr>
              <w:t xml:space="preserve"> demonstrated success in leveraging</w:t>
            </w:r>
            <w:r w:rsidRPr="00C87636">
              <w:rPr>
                <w:rFonts w:ascii="Times New Roman" w:hAnsi="Times New Roman" w:cs="Times New Roman"/>
              </w:rPr>
              <w:t xml:space="preserve"> insights </w:t>
            </w:r>
            <w:r w:rsidRPr="00CF66E0">
              <w:rPr>
                <w:rFonts w:ascii="Times New Roman" w:hAnsi="Times New Roman" w:cs="Times New Roman"/>
              </w:rPr>
              <w:t>to advance public health marketing and customer engagement. Track record of scaling service reach, delivering measurable impact, and leading cross-functional teams in dynamic environments.</w:t>
            </w:r>
          </w:p>
          <w:p w14:paraId="6FFA26BC" w14:textId="151F70F4" w:rsidR="00CD6373" w:rsidRPr="00DC37B9" w:rsidRDefault="00CD6373" w:rsidP="00CD637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54612" w:rsidRPr="00154612" w14:paraId="37EB08D7" w14:textId="77777777" w:rsidTr="00B8186E">
        <w:trPr>
          <w:gridAfter w:val="1"/>
          <w:wAfter w:w="58" w:type="dxa"/>
          <w:trHeight w:val="375"/>
        </w:trPr>
        <w:tc>
          <w:tcPr>
            <w:tcW w:w="11667" w:type="dxa"/>
            <w:gridSpan w:val="3"/>
            <w:shd w:val="clear" w:color="auto" w:fill="DAE9F7" w:themeFill="text2" w:themeFillTint="1A"/>
          </w:tcPr>
          <w:p w14:paraId="6415EB26" w14:textId="1C20B7F1" w:rsidR="00154612" w:rsidRPr="00154612" w:rsidRDefault="00154612" w:rsidP="00B8186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E2841" w:themeColor="text2"/>
                <w:sz w:val="28"/>
                <w:szCs w:val="28"/>
              </w:rPr>
              <w:t>Professional Experience</w:t>
            </w:r>
          </w:p>
        </w:tc>
      </w:tr>
      <w:tr w:rsidR="00154612" w:rsidRPr="00154612" w14:paraId="6DE7B296" w14:textId="77777777" w:rsidTr="00B8186E">
        <w:trPr>
          <w:gridAfter w:val="1"/>
          <w:wAfter w:w="58" w:type="dxa"/>
          <w:trHeight w:val="253"/>
        </w:trPr>
        <w:tc>
          <w:tcPr>
            <w:tcW w:w="9467" w:type="dxa"/>
          </w:tcPr>
          <w:p w14:paraId="5F008985" w14:textId="484206CC" w:rsidR="00154612" w:rsidRPr="002504A0" w:rsidRDefault="00C00A56" w:rsidP="00B8186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504A0">
              <w:rPr>
                <w:rFonts w:ascii="Times New Roman" w:hAnsi="Times New Roman" w:cs="Times New Roman"/>
                <w:b/>
              </w:rPr>
              <w:t>Medical Officer (Dental Surgeon)</w:t>
            </w:r>
            <w:r w:rsidRPr="002504A0">
              <w:rPr>
                <w:rFonts w:ascii="Times New Roman" w:hAnsi="Times New Roman" w:cs="Times New Roman"/>
                <w:b/>
                <w:bCs/>
              </w:rPr>
              <w:t xml:space="preserve"> | Govt of Uttar Pradesh | Meerut</w:t>
            </w:r>
          </w:p>
        </w:tc>
        <w:tc>
          <w:tcPr>
            <w:tcW w:w="2200" w:type="dxa"/>
            <w:gridSpan w:val="2"/>
          </w:tcPr>
          <w:p w14:paraId="04CAA9FB" w14:textId="27A60727" w:rsidR="00154612" w:rsidRPr="002504A0" w:rsidRDefault="00154612" w:rsidP="00B8186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54612" w:rsidRPr="00154612" w14:paraId="70270DFE" w14:textId="77777777" w:rsidTr="00B8186E">
        <w:trPr>
          <w:gridAfter w:val="1"/>
          <w:wAfter w:w="58" w:type="dxa"/>
          <w:trHeight w:val="1647"/>
        </w:trPr>
        <w:tc>
          <w:tcPr>
            <w:tcW w:w="11667" w:type="dxa"/>
            <w:gridSpan w:val="3"/>
          </w:tcPr>
          <w:p w14:paraId="69AF1A09" w14:textId="77777777" w:rsidR="00E85815" w:rsidRPr="002504A0" w:rsidRDefault="00E85815" w:rsidP="00E85815">
            <w:pPr>
              <w:pStyle w:val="ListParagraph"/>
              <w:numPr>
                <w:ilvl w:val="0"/>
                <w:numId w:val="1"/>
              </w:numPr>
              <w:ind w:left="172" w:hanging="172"/>
              <w:jc w:val="both"/>
              <w:rPr>
                <w:rFonts w:ascii="Times New Roman" w:hAnsi="Times New Roman" w:cs="Times New Roman"/>
              </w:rPr>
            </w:pPr>
            <w:r w:rsidRPr="002504A0">
              <w:rPr>
                <w:rFonts w:ascii="Times New Roman" w:hAnsi="Times New Roman" w:cs="Times New Roman"/>
              </w:rPr>
              <w:t xml:space="preserve">Supervised </w:t>
            </w:r>
            <w:r w:rsidRPr="002504A0">
              <w:rPr>
                <w:rFonts w:ascii="Times New Roman" w:hAnsi="Times New Roman" w:cs="Times New Roman"/>
                <w:b/>
                <w:bCs/>
              </w:rPr>
              <w:t>90+ health workers</w:t>
            </w:r>
            <w:r w:rsidRPr="002504A0">
              <w:rPr>
                <w:rFonts w:ascii="Times New Roman" w:hAnsi="Times New Roman" w:cs="Times New Roman"/>
              </w:rPr>
              <w:t>, including community health officers, nursing midwives, and social health activists, in the successful implementation of national oral health programs.</w:t>
            </w:r>
          </w:p>
          <w:p w14:paraId="7D86B8F6" w14:textId="77777777" w:rsidR="00E85815" w:rsidRPr="002504A0" w:rsidRDefault="00E85815" w:rsidP="00E85815">
            <w:pPr>
              <w:pStyle w:val="ListParagraph"/>
              <w:numPr>
                <w:ilvl w:val="0"/>
                <w:numId w:val="1"/>
              </w:numPr>
              <w:ind w:left="172" w:hanging="172"/>
              <w:jc w:val="both"/>
              <w:rPr>
                <w:rFonts w:ascii="Times New Roman" w:hAnsi="Times New Roman" w:cs="Times New Roman"/>
              </w:rPr>
            </w:pPr>
            <w:r w:rsidRPr="002504A0">
              <w:rPr>
                <w:rFonts w:ascii="Times New Roman" w:hAnsi="Times New Roman" w:cs="Times New Roman"/>
              </w:rPr>
              <w:t xml:space="preserve">Achieved </w:t>
            </w:r>
            <w:r w:rsidRPr="002504A0">
              <w:rPr>
                <w:rFonts w:ascii="Times New Roman" w:hAnsi="Times New Roman" w:cs="Times New Roman"/>
                <w:b/>
                <w:bCs/>
              </w:rPr>
              <w:t>100% coverage in oral cancer screening</w:t>
            </w:r>
            <w:r w:rsidRPr="002504A0">
              <w:rPr>
                <w:rFonts w:ascii="Times New Roman" w:hAnsi="Times New Roman" w:cs="Times New Roman"/>
              </w:rPr>
              <w:t xml:space="preserve"> among high-risk patients by implementing tailored </w:t>
            </w:r>
            <w:r w:rsidRPr="002504A0">
              <w:rPr>
                <w:rFonts w:ascii="Times New Roman" w:hAnsi="Times New Roman" w:cs="Times New Roman"/>
                <w:b/>
                <w:bCs/>
              </w:rPr>
              <w:t>IEC (Information-Education-Communication)</w:t>
            </w:r>
            <w:r w:rsidRPr="002504A0">
              <w:rPr>
                <w:rFonts w:ascii="Times New Roman" w:hAnsi="Times New Roman" w:cs="Times New Roman"/>
              </w:rPr>
              <w:t xml:space="preserve"> strategies and conducting mobilization drives, surpassing the state-mandated 70% target.</w:t>
            </w:r>
          </w:p>
          <w:p w14:paraId="3E5DD1A3" w14:textId="77777777" w:rsidR="0067020F" w:rsidRDefault="00E85815" w:rsidP="0067020F">
            <w:pPr>
              <w:pStyle w:val="ListParagraph"/>
              <w:numPr>
                <w:ilvl w:val="0"/>
                <w:numId w:val="1"/>
              </w:numPr>
              <w:ind w:left="172" w:hanging="172"/>
              <w:jc w:val="both"/>
              <w:rPr>
                <w:rFonts w:ascii="Times New Roman" w:hAnsi="Times New Roman" w:cs="Times New Roman"/>
              </w:rPr>
            </w:pPr>
            <w:r w:rsidRPr="0067020F">
              <w:rPr>
                <w:rFonts w:ascii="Times New Roman" w:hAnsi="Times New Roman" w:cs="Times New Roman"/>
              </w:rPr>
              <w:t xml:space="preserve">Directed comprehensive diagnosis and treatment planning for </w:t>
            </w:r>
            <w:r w:rsidRPr="00E1498F">
              <w:rPr>
                <w:rFonts w:ascii="Times New Roman" w:hAnsi="Times New Roman" w:cs="Times New Roman"/>
                <w:b/>
                <w:bCs/>
              </w:rPr>
              <w:t>4900+ dental patients</w:t>
            </w:r>
            <w:r w:rsidRPr="0067020F">
              <w:rPr>
                <w:rFonts w:ascii="Times New Roman" w:hAnsi="Times New Roman" w:cs="Times New Roman"/>
              </w:rPr>
              <w:t>, ensuring quality care across diverse clinical conditions.</w:t>
            </w:r>
            <w:r w:rsidR="0067020F" w:rsidRPr="0067020F">
              <w:rPr>
                <w:rFonts w:ascii="Times New Roman" w:hAnsi="Times New Roman" w:cs="Times New Roman"/>
              </w:rPr>
              <w:t xml:space="preserve"> </w:t>
            </w:r>
          </w:p>
          <w:p w14:paraId="62A45B1D" w14:textId="2372D801" w:rsidR="0067020F" w:rsidRPr="0067020F" w:rsidRDefault="0067020F" w:rsidP="0067020F">
            <w:pPr>
              <w:pStyle w:val="ListParagraph"/>
              <w:numPr>
                <w:ilvl w:val="0"/>
                <w:numId w:val="1"/>
              </w:numPr>
              <w:ind w:left="172" w:hanging="172"/>
              <w:jc w:val="both"/>
              <w:rPr>
                <w:rFonts w:ascii="Times New Roman" w:hAnsi="Times New Roman" w:cs="Times New Roman"/>
              </w:rPr>
            </w:pPr>
            <w:r w:rsidRPr="0067020F">
              <w:rPr>
                <w:rFonts w:ascii="Times New Roman" w:hAnsi="Times New Roman" w:cs="Times New Roman"/>
              </w:rPr>
              <w:t>Led block-wide (</w:t>
            </w:r>
            <w:r w:rsidR="00D248BB" w:rsidRPr="0067020F">
              <w:rPr>
                <w:rFonts w:ascii="Times New Roman" w:hAnsi="Times New Roman" w:cs="Times New Roman"/>
              </w:rPr>
              <w:t>behaviour</w:t>
            </w:r>
            <w:r w:rsidRPr="0067020F">
              <w:rPr>
                <w:rFonts w:ascii="Times New Roman" w:hAnsi="Times New Roman" w:cs="Times New Roman"/>
              </w:rPr>
              <w:t xml:space="preserve"> change communication) </w:t>
            </w:r>
            <w:r w:rsidRPr="00D248BB">
              <w:rPr>
                <w:rFonts w:ascii="Times New Roman" w:hAnsi="Times New Roman" w:cs="Times New Roman"/>
                <w:b/>
                <w:bCs/>
              </w:rPr>
              <w:t>BCC initiatives</w:t>
            </w:r>
            <w:r w:rsidRPr="0067020F">
              <w:rPr>
                <w:rFonts w:ascii="Times New Roman" w:hAnsi="Times New Roman" w:cs="Times New Roman"/>
              </w:rPr>
              <w:t xml:space="preserve"> using persuasive messaging and segmentation strategies, personally </w:t>
            </w:r>
            <w:r w:rsidR="00D248BB" w:rsidRPr="0067020F">
              <w:rPr>
                <w:rFonts w:ascii="Times New Roman" w:hAnsi="Times New Roman" w:cs="Times New Roman"/>
              </w:rPr>
              <w:t>counselling</w:t>
            </w:r>
            <w:r w:rsidRPr="0067020F">
              <w:rPr>
                <w:rFonts w:ascii="Times New Roman" w:hAnsi="Times New Roman" w:cs="Times New Roman"/>
              </w:rPr>
              <w:t xml:space="preserve"> </w:t>
            </w:r>
            <w:r w:rsidRPr="00D248BB">
              <w:rPr>
                <w:rFonts w:ascii="Times New Roman" w:hAnsi="Times New Roman" w:cs="Times New Roman"/>
                <w:b/>
                <w:bCs/>
              </w:rPr>
              <w:t>3,000+ pregnant and geriatric patients</w:t>
            </w:r>
            <w:r w:rsidRPr="0067020F">
              <w:rPr>
                <w:rFonts w:ascii="Times New Roman" w:hAnsi="Times New Roman" w:cs="Times New Roman"/>
              </w:rPr>
              <w:t xml:space="preserve"> to improve health-seeking </w:t>
            </w:r>
            <w:r w:rsidR="00D248BB" w:rsidRPr="0067020F">
              <w:rPr>
                <w:rFonts w:ascii="Times New Roman" w:hAnsi="Times New Roman" w:cs="Times New Roman"/>
              </w:rPr>
              <w:t>behaviour</w:t>
            </w:r>
            <w:r w:rsidRPr="0067020F">
              <w:rPr>
                <w:rFonts w:ascii="Times New Roman" w:hAnsi="Times New Roman" w:cs="Times New Roman"/>
              </w:rPr>
              <w:t xml:space="preserve"> and service uptake.</w:t>
            </w:r>
          </w:p>
          <w:p w14:paraId="3E754183" w14:textId="77777777" w:rsidR="0067020F" w:rsidRDefault="00E85815" w:rsidP="0067020F">
            <w:pPr>
              <w:pStyle w:val="ListParagraph"/>
              <w:numPr>
                <w:ilvl w:val="0"/>
                <w:numId w:val="1"/>
              </w:numPr>
              <w:ind w:left="172" w:hanging="172"/>
              <w:jc w:val="both"/>
              <w:rPr>
                <w:rFonts w:ascii="Times New Roman" w:hAnsi="Times New Roman" w:cs="Times New Roman"/>
              </w:rPr>
            </w:pPr>
            <w:r w:rsidRPr="0067020F">
              <w:rPr>
                <w:rFonts w:ascii="Times New Roman" w:hAnsi="Times New Roman" w:cs="Times New Roman"/>
              </w:rPr>
              <w:t xml:space="preserve">Ensured timely </w:t>
            </w:r>
            <w:r w:rsidRPr="0067020F">
              <w:rPr>
                <w:rFonts w:ascii="Times New Roman" w:hAnsi="Times New Roman" w:cs="Times New Roman"/>
                <w:b/>
                <w:bCs/>
              </w:rPr>
              <w:t>KPI updates</w:t>
            </w:r>
            <w:r w:rsidRPr="0067020F">
              <w:rPr>
                <w:rFonts w:ascii="Times New Roman" w:hAnsi="Times New Roman" w:cs="Times New Roman"/>
              </w:rPr>
              <w:t xml:space="preserve"> on the UP-Health Dashboard and enabled effective dashboard-based performance tracking, propelling the Community Health Centre (CHC) into the </w:t>
            </w:r>
            <w:r w:rsidRPr="0067020F">
              <w:rPr>
                <w:rFonts w:ascii="Times New Roman" w:hAnsi="Times New Roman" w:cs="Times New Roman"/>
                <w:b/>
                <w:bCs/>
              </w:rPr>
              <w:t>top 10 percentile</w:t>
            </w:r>
            <w:r w:rsidRPr="0067020F">
              <w:rPr>
                <w:rFonts w:ascii="Times New Roman" w:hAnsi="Times New Roman" w:cs="Times New Roman"/>
              </w:rPr>
              <w:t xml:space="preserve"> through timely policy implementation.</w:t>
            </w:r>
            <w:r w:rsidR="0067020F" w:rsidRPr="0067020F">
              <w:rPr>
                <w:rFonts w:ascii="Times New Roman" w:hAnsi="Times New Roman" w:cs="Times New Roman"/>
              </w:rPr>
              <w:t xml:space="preserve"> </w:t>
            </w:r>
          </w:p>
          <w:p w14:paraId="3FF76C25" w14:textId="1543721E" w:rsidR="0067020F" w:rsidRPr="0067020F" w:rsidRDefault="0067020F" w:rsidP="0067020F">
            <w:pPr>
              <w:pStyle w:val="ListParagraph"/>
              <w:numPr>
                <w:ilvl w:val="0"/>
                <w:numId w:val="1"/>
              </w:numPr>
              <w:ind w:left="172" w:hanging="172"/>
              <w:jc w:val="both"/>
              <w:rPr>
                <w:rFonts w:ascii="Times New Roman" w:hAnsi="Times New Roman" w:cs="Times New Roman"/>
              </w:rPr>
            </w:pPr>
            <w:r w:rsidRPr="0067020F">
              <w:rPr>
                <w:rFonts w:ascii="Times New Roman" w:hAnsi="Times New Roman" w:cs="Times New Roman"/>
              </w:rPr>
              <w:t xml:space="preserve">Implemented a </w:t>
            </w:r>
            <w:r w:rsidRPr="0067020F">
              <w:rPr>
                <w:rFonts w:ascii="Times New Roman" w:hAnsi="Times New Roman" w:cs="Times New Roman"/>
                <w:b/>
                <w:bCs/>
              </w:rPr>
              <w:t>targeted public health campaign</w:t>
            </w:r>
            <w:r w:rsidRPr="0067020F">
              <w:rPr>
                <w:rFonts w:ascii="Times New Roman" w:hAnsi="Times New Roman" w:cs="Times New Roman"/>
              </w:rPr>
              <w:t xml:space="preserve"> during National Oral Health Month, achieving a </w:t>
            </w:r>
            <w:r w:rsidRPr="0067020F">
              <w:rPr>
                <w:rFonts w:ascii="Times New Roman" w:hAnsi="Times New Roman" w:cs="Times New Roman"/>
                <w:b/>
                <w:bCs/>
              </w:rPr>
              <w:t>3.5x increase</w:t>
            </w:r>
            <w:r w:rsidRPr="0067020F">
              <w:rPr>
                <w:rFonts w:ascii="Times New Roman" w:hAnsi="Times New Roman" w:cs="Times New Roman"/>
              </w:rPr>
              <w:t xml:space="preserve"> in patient turnout through strategic media engagement (including print media), content-led outreach, and behavioural insights.</w:t>
            </w:r>
          </w:p>
          <w:p w14:paraId="3E72F256" w14:textId="77777777" w:rsidR="00E85815" w:rsidRPr="002504A0" w:rsidRDefault="00E85815" w:rsidP="00E85815">
            <w:pPr>
              <w:pStyle w:val="ListParagraph"/>
              <w:numPr>
                <w:ilvl w:val="0"/>
                <w:numId w:val="1"/>
              </w:numPr>
              <w:ind w:left="172" w:hanging="172"/>
              <w:jc w:val="both"/>
              <w:rPr>
                <w:rFonts w:ascii="Times New Roman" w:hAnsi="Times New Roman" w:cs="Times New Roman"/>
              </w:rPr>
            </w:pPr>
            <w:r w:rsidRPr="002504A0">
              <w:rPr>
                <w:rFonts w:ascii="Times New Roman" w:hAnsi="Times New Roman" w:cs="Times New Roman"/>
              </w:rPr>
              <w:t xml:space="preserve">Spearheaded the execution of </w:t>
            </w:r>
            <w:r w:rsidRPr="002504A0">
              <w:rPr>
                <w:rFonts w:ascii="Times New Roman" w:hAnsi="Times New Roman" w:cs="Times New Roman"/>
                <w:b/>
                <w:bCs/>
              </w:rPr>
              <w:t>6 mega camps</w:t>
            </w:r>
            <w:r w:rsidRPr="002504A0">
              <w:rPr>
                <w:rFonts w:ascii="Times New Roman" w:hAnsi="Times New Roman" w:cs="Times New Roman"/>
              </w:rPr>
              <w:t xml:space="preserve"> to promote oral health awareness under the National Oral Health Program. </w:t>
            </w:r>
          </w:p>
          <w:p w14:paraId="5AC7A847" w14:textId="77777777" w:rsidR="00E85815" w:rsidRPr="002504A0" w:rsidRDefault="00E85815" w:rsidP="00E85815">
            <w:pPr>
              <w:pStyle w:val="ListParagraph"/>
              <w:numPr>
                <w:ilvl w:val="0"/>
                <w:numId w:val="1"/>
              </w:numPr>
              <w:ind w:left="172" w:hanging="172"/>
              <w:jc w:val="both"/>
              <w:rPr>
                <w:rFonts w:ascii="Times New Roman" w:hAnsi="Times New Roman" w:cs="Times New Roman"/>
              </w:rPr>
            </w:pPr>
            <w:r w:rsidRPr="002504A0">
              <w:rPr>
                <w:rFonts w:ascii="Times New Roman" w:hAnsi="Times New Roman" w:cs="Times New Roman"/>
              </w:rPr>
              <w:t xml:space="preserve">Streamlined </w:t>
            </w:r>
            <w:r w:rsidRPr="002504A0">
              <w:rPr>
                <w:rFonts w:ascii="Times New Roman" w:hAnsi="Times New Roman" w:cs="Times New Roman"/>
                <w:b/>
                <w:bCs/>
              </w:rPr>
              <w:t>inventory management</w:t>
            </w:r>
            <w:r w:rsidRPr="002504A0">
              <w:rPr>
                <w:rFonts w:ascii="Times New Roman" w:hAnsi="Times New Roman" w:cs="Times New Roman"/>
              </w:rPr>
              <w:t xml:space="preserve"> of equipment and supplies of the entire CHC, reducing wastage and improving resource utilization.</w:t>
            </w:r>
          </w:p>
          <w:p w14:paraId="391EDD92" w14:textId="157D47EC" w:rsidR="00154612" w:rsidRPr="002504A0" w:rsidRDefault="00E85815" w:rsidP="00E85815">
            <w:pPr>
              <w:pStyle w:val="ListParagraph"/>
              <w:numPr>
                <w:ilvl w:val="0"/>
                <w:numId w:val="1"/>
              </w:numPr>
              <w:ind w:left="172" w:hanging="172"/>
              <w:jc w:val="both"/>
              <w:rPr>
                <w:rFonts w:ascii="Times New Roman" w:hAnsi="Times New Roman" w:cs="Times New Roman"/>
              </w:rPr>
            </w:pPr>
            <w:r w:rsidRPr="002504A0">
              <w:rPr>
                <w:rFonts w:ascii="Times New Roman" w:hAnsi="Times New Roman" w:cs="Times New Roman"/>
              </w:rPr>
              <w:t xml:space="preserve">Managed close </w:t>
            </w:r>
            <w:r w:rsidRPr="00D248BB">
              <w:rPr>
                <w:rFonts w:ascii="Times New Roman" w:hAnsi="Times New Roman" w:cs="Times New Roman"/>
                <w:b/>
                <w:bCs/>
              </w:rPr>
              <w:t>coordination with multidisciplinary teams</w:t>
            </w:r>
            <w:r w:rsidRPr="002504A0">
              <w:rPr>
                <w:rFonts w:ascii="Times New Roman" w:hAnsi="Times New Roman" w:cs="Times New Roman"/>
              </w:rPr>
              <w:t xml:space="preserve"> and external stakeholders to ensure ethical, timely, and compliant resolution of sensitive medico-legal cases.</w:t>
            </w:r>
          </w:p>
        </w:tc>
      </w:tr>
      <w:tr w:rsidR="00154612" w:rsidRPr="00154612" w14:paraId="3F22913F" w14:textId="77777777" w:rsidTr="00B8186E">
        <w:trPr>
          <w:gridAfter w:val="1"/>
          <w:wAfter w:w="58" w:type="dxa"/>
          <w:trHeight w:val="253"/>
        </w:trPr>
        <w:tc>
          <w:tcPr>
            <w:tcW w:w="9467" w:type="dxa"/>
          </w:tcPr>
          <w:p w14:paraId="3BF049B1" w14:textId="55ADBA32" w:rsidR="00154612" w:rsidRPr="002504A0" w:rsidRDefault="00C00A56" w:rsidP="00B8186E">
            <w:pPr>
              <w:spacing w:before="24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504A0">
              <w:rPr>
                <w:rFonts w:ascii="Times New Roman" w:hAnsi="Times New Roman" w:cs="Times New Roman"/>
                <w:b/>
                <w:bCs/>
              </w:rPr>
              <w:t>Orthodontic Consultant and Faculty</w:t>
            </w:r>
            <w:r w:rsidR="00B16619" w:rsidRPr="002504A0">
              <w:rPr>
                <w:rFonts w:ascii="Times New Roman" w:hAnsi="Times New Roman" w:cs="Times New Roman"/>
                <w:b/>
                <w:bCs/>
              </w:rPr>
              <w:t xml:space="preserve"> |</w:t>
            </w:r>
            <w:r w:rsidR="00154612" w:rsidRPr="002504A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504A0">
              <w:rPr>
                <w:rFonts w:ascii="Times New Roman" w:hAnsi="Times New Roman" w:cs="Times New Roman"/>
                <w:b/>
                <w:bCs/>
              </w:rPr>
              <w:t>Sai Dental Centre</w:t>
            </w:r>
            <w:r w:rsidR="00B16619" w:rsidRPr="002504A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54612" w:rsidRPr="002504A0">
              <w:rPr>
                <w:rFonts w:ascii="Times New Roman" w:hAnsi="Times New Roman" w:cs="Times New Roman"/>
                <w:b/>
                <w:bCs/>
              </w:rPr>
              <w:t>|</w:t>
            </w:r>
            <w:r w:rsidRPr="002504A0">
              <w:rPr>
                <w:rFonts w:ascii="Times New Roman" w:hAnsi="Times New Roman" w:cs="Times New Roman"/>
                <w:b/>
                <w:bCs/>
              </w:rPr>
              <w:t xml:space="preserve"> New Delhi </w:t>
            </w:r>
            <w:r w:rsidR="00185F30" w:rsidRPr="002504A0">
              <w:rPr>
                <w:rFonts w:ascii="Times New Roman" w:hAnsi="Times New Roman" w:cs="Times New Roman"/>
                <w:b/>
                <w:bCs/>
              </w:rPr>
              <w:t xml:space="preserve">        </w:t>
            </w:r>
          </w:p>
        </w:tc>
        <w:tc>
          <w:tcPr>
            <w:tcW w:w="2200" w:type="dxa"/>
            <w:gridSpan w:val="2"/>
          </w:tcPr>
          <w:p w14:paraId="0C47F22E" w14:textId="31111332" w:rsidR="00154612" w:rsidRPr="002504A0" w:rsidRDefault="00154612" w:rsidP="00B8186E">
            <w:pPr>
              <w:spacing w:before="24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54612" w:rsidRPr="00154612" w14:paraId="654070E3" w14:textId="77777777" w:rsidTr="00B8186E">
        <w:trPr>
          <w:gridAfter w:val="1"/>
          <w:wAfter w:w="58" w:type="dxa"/>
          <w:trHeight w:val="1637"/>
        </w:trPr>
        <w:tc>
          <w:tcPr>
            <w:tcW w:w="11667" w:type="dxa"/>
            <w:gridSpan w:val="3"/>
          </w:tcPr>
          <w:p w14:paraId="30AEEA5D" w14:textId="77777777" w:rsidR="00E85815" w:rsidRPr="002504A0" w:rsidRDefault="00E85815" w:rsidP="00E85815">
            <w:pPr>
              <w:pStyle w:val="ListParagraph"/>
              <w:numPr>
                <w:ilvl w:val="0"/>
                <w:numId w:val="1"/>
              </w:numPr>
              <w:ind w:left="172" w:right="67" w:hanging="172"/>
              <w:jc w:val="both"/>
              <w:rPr>
                <w:rFonts w:ascii="Times New Roman" w:hAnsi="Times New Roman" w:cs="Times New Roman"/>
              </w:rPr>
            </w:pPr>
            <w:r w:rsidRPr="002504A0">
              <w:rPr>
                <w:rFonts w:ascii="Times New Roman" w:hAnsi="Times New Roman" w:cs="Times New Roman"/>
              </w:rPr>
              <w:t xml:space="preserve">Spearheaded end-to-end management of </w:t>
            </w:r>
            <w:r w:rsidRPr="002504A0">
              <w:rPr>
                <w:rFonts w:ascii="Times New Roman" w:hAnsi="Times New Roman" w:cs="Times New Roman"/>
                <w:b/>
                <w:bCs/>
              </w:rPr>
              <w:t>200+ orthodontic cases</w:t>
            </w:r>
            <w:r w:rsidRPr="002504A0">
              <w:rPr>
                <w:rFonts w:ascii="Times New Roman" w:hAnsi="Times New Roman" w:cs="Times New Roman"/>
              </w:rPr>
              <w:t>, from comprehensive assessments to strategic execution of personalized treatment plans involving braces, clear aligners, and corrective appliances.</w:t>
            </w:r>
          </w:p>
          <w:p w14:paraId="4161CB8D" w14:textId="77777777" w:rsidR="00E85815" w:rsidRPr="002504A0" w:rsidRDefault="00E85815" w:rsidP="00E85815">
            <w:pPr>
              <w:pStyle w:val="ListParagraph"/>
              <w:numPr>
                <w:ilvl w:val="0"/>
                <w:numId w:val="1"/>
              </w:numPr>
              <w:ind w:left="172" w:right="67" w:hanging="172"/>
              <w:jc w:val="both"/>
              <w:rPr>
                <w:rFonts w:ascii="Times New Roman" w:hAnsi="Times New Roman" w:cs="Times New Roman"/>
              </w:rPr>
            </w:pPr>
            <w:r w:rsidRPr="002504A0">
              <w:rPr>
                <w:rFonts w:ascii="Times New Roman" w:hAnsi="Times New Roman" w:cs="Times New Roman"/>
                <w:b/>
                <w:bCs/>
              </w:rPr>
              <w:t>Trained 30+ graduate dentists</w:t>
            </w:r>
            <w:r w:rsidRPr="002504A0">
              <w:rPr>
                <w:rFonts w:ascii="Times New Roman" w:hAnsi="Times New Roman" w:cs="Times New Roman"/>
              </w:rPr>
              <w:t xml:space="preserve"> through hands-on clinical sessions and case presentations, promoting comprehensive, integrated patient care.</w:t>
            </w:r>
          </w:p>
          <w:p w14:paraId="5FCAAAED" w14:textId="77777777" w:rsidR="00E85815" w:rsidRPr="002504A0" w:rsidRDefault="00E85815" w:rsidP="00E85815">
            <w:pPr>
              <w:pStyle w:val="ListParagraph"/>
              <w:numPr>
                <w:ilvl w:val="0"/>
                <w:numId w:val="1"/>
              </w:numPr>
              <w:ind w:left="172" w:right="67" w:hanging="172"/>
              <w:jc w:val="both"/>
              <w:rPr>
                <w:rFonts w:ascii="Times New Roman" w:hAnsi="Times New Roman" w:cs="Times New Roman"/>
              </w:rPr>
            </w:pPr>
            <w:r w:rsidRPr="002504A0">
              <w:rPr>
                <w:rFonts w:ascii="Times New Roman" w:hAnsi="Times New Roman" w:cs="Times New Roman"/>
              </w:rPr>
              <w:t xml:space="preserve">Delivered </w:t>
            </w:r>
            <w:r w:rsidRPr="002504A0">
              <w:rPr>
                <w:rFonts w:ascii="Times New Roman" w:hAnsi="Times New Roman" w:cs="Times New Roman"/>
                <w:b/>
                <w:bCs/>
              </w:rPr>
              <w:t>18% increase</w:t>
            </w:r>
            <w:r w:rsidRPr="002504A0">
              <w:rPr>
                <w:rFonts w:ascii="Times New Roman" w:hAnsi="Times New Roman" w:cs="Times New Roman"/>
              </w:rPr>
              <w:t xml:space="preserve"> in clinic-generated </w:t>
            </w:r>
            <w:r w:rsidRPr="002504A0">
              <w:rPr>
                <w:rFonts w:ascii="Times New Roman" w:hAnsi="Times New Roman" w:cs="Times New Roman"/>
                <w:b/>
                <w:bCs/>
              </w:rPr>
              <w:t>revenue</w:t>
            </w:r>
            <w:r w:rsidRPr="002504A0">
              <w:rPr>
                <w:rFonts w:ascii="Times New Roman" w:hAnsi="Times New Roman" w:cs="Times New Roman"/>
              </w:rPr>
              <w:t xml:space="preserve"> and </w:t>
            </w:r>
            <w:r w:rsidRPr="002504A0">
              <w:rPr>
                <w:rFonts w:ascii="Times New Roman" w:hAnsi="Times New Roman" w:cs="Times New Roman"/>
                <w:b/>
                <w:bCs/>
              </w:rPr>
              <w:t>elevated student conversion rates from 70% to 90%</w:t>
            </w:r>
            <w:r w:rsidRPr="002504A0">
              <w:rPr>
                <w:rFonts w:ascii="Times New Roman" w:hAnsi="Times New Roman" w:cs="Times New Roman"/>
              </w:rPr>
              <w:t xml:space="preserve">. </w:t>
            </w:r>
          </w:p>
          <w:p w14:paraId="7D0C239B" w14:textId="77777777" w:rsidR="00E85815" w:rsidRPr="002504A0" w:rsidRDefault="00E85815" w:rsidP="00E85815">
            <w:pPr>
              <w:pStyle w:val="ListParagraph"/>
              <w:numPr>
                <w:ilvl w:val="0"/>
                <w:numId w:val="1"/>
              </w:numPr>
              <w:ind w:left="172" w:right="67" w:hanging="172"/>
              <w:jc w:val="both"/>
              <w:rPr>
                <w:rFonts w:ascii="Times New Roman" w:hAnsi="Times New Roman" w:cs="Times New Roman"/>
              </w:rPr>
            </w:pPr>
            <w:r w:rsidRPr="002504A0">
              <w:rPr>
                <w:rFonts w:ascii="Times New Roman" w:hAnsi="Times New Roman" w:cs="Times New Roman"/>
              </w:rPr>
              <w:t xml:space="preserve">Optimized clinical operations by actively managing the OPD with </w:t>
            </w:r>
            <w:r w:rsidRPr="002504A0">
              <w:rPr>
                <w:rFonts w:ascii="Times New Roman" w:hAnsi="Times New Roman" w:cs="Times New Roman"/>
                <w:b/>
                <w:bCs/>
              </w:rPr>
              <w:t>a flow of 50+ patients</w:t>
            </w:r>
            <w:r w:rsidRPr="002504A0">
              <w:rPr>
                <w:rFonts w:ascii="Times New Roman" w:hAnsi="Times New Roman" w:cs="Times New Roman"/>
              </w:rPr>
              <w:t xml:space="preserve"> daily, while ensuring smooth workflow, reduced wait times, and improved patient experience. </w:t>
            </w:r>
          </w:p>
          <w:p w14:paraId="55BEE585" w14:textId="77777777" w:rsidR="00E85815" w:rsidRPr="002504A0" w:rsidRDefault="00E85815" w:rsidP="00E85815">
            <w:pPr>
              <w:pStyle w:val="ListParagraph"/>
              <w:numPr>
                <w:ilvl w:val="0"/>
                <w:numId w:val="1"/>
              </w:numPr>
              <w:ind w:left="172" w:right="67" w:hanging="172"/>
              <w:jc w:val="both"/>
              <w:rPr>
                <w:rFonts w:ascii="Times New Roman" w:hAnsi="Times New Roman" w:cs="Times New Roman"/>
              </w:rPr>
            </w:pPr>
            <w:r w:rsidRPr="002504A0">
              <w:rPr>
                <w:rFonts w:ascii="Times New Roman" w:hAnsi="Times New Roman" w:cs="Times New Roman"/>
              </w:rPr>
              <w:t xml:space="preserve">Successfully </w:t>
            </w:r>
            <w:r w:rsidRPr="002504A0">
              <w:rPr>
                <w:rFonts w:ascii="Times New Roman" w:hAnsi="Times New Roman" w:cs="Times New Roman"/>
                <w:b/>
                <w:bCs/>
              </w:rPr>
              <w:t>integrated innovative technologies</w:t>
            </w:r>
            <w:r w:rsidRPr="002504A0">
              <w:rPr>
                <w:rFonts w:ascii="Times New Roman" w:hAnsi="Times New Roman" w:cs="Times New Roman"/>
              </w:rPr>
              <w:t xml:space="preserve"> like aligners and intraoral scanning in practice, improving treatment outcomes and </w:t>
            </w:r>
            <w:r w:rsidRPr="002504A0">
              <w:rPr>
                <w:rFonts w:ascii="Times New Roman" w:hAnsi="Times New Roman" w:cs="Times New Roman"/>
                <w:b/>
                <w:bCs/>
              </w:rPr>
              <w:t>reducing treatment time</w:t>
            </w:r>
            <w:r w:rsidRPr="002504A0">
              <w:rPr>
                <w:rFonts w:ascii="Times New Roman" w:hAnsi="Times New Roman" w:cs="Times New Roman"/>
              </w:rPr>
              <w:t xml:space="preserve"> over traditional methods </w:t>
            </w:r>
            <w:r w:rsidRPr="002504A0">
              <w:rPr>
                <w:rFonts w:ascii="Times New Roman" w:hAnsi="Times New Roman" w:cs="Times New Roman"/>
                <w:b/>
                <w:bCs/>
              </w:rPr>
              <w:t>by 30%</w:t>
            </w:r>
            <w:r w:rsidRPr="002504A0">
              <w:rPr>
                <w:rFonts w:ascii="Times New Roman" w:hAnsi="Times New Roman" w:cs="Times New Roman"/>
              </w:rPr>
              <w:t>. </w:t>
            </w:r>
          </w:p>
          <w:p w14:paraId="468A5594" w14:textId="77777777" w:rsidR="00154612" w:rsidRPr="00770789" w:rsidRDefault="00E85815" w:rsidP="00E85815">
            <w:pPr>
              <w:pStyle w:val="ListParagraph"/>
              <w:numPr>
                <w:ilvl w:val="0"/>
                <w:numId w:val="1"/>
              </w:numPr>
              <w:ind w:left="172" w:right="67" w:hanging="172"/>
              <w:jc w:val="both"/>
              <w:rPr>
                <w:rFonts w:ascii="Times New Roman" w:hAnsi="Times New Roman" w:cs="Times New Roman"/>
              </w:rPr>
            </w:pPr>
            <w:r w:rsidRPr="002504A0">
              <w:rPr>
                <w:rFonts w:ascii="Times New Roman" w:hAnsi="Times New Roman" w:cs="Times New Roman"/>
              </w:rPr>
              <w:t>Increased</w:t>
            </w:r>
            <w:r w:rsidRPr="002504A0">
              <w:rPr>
                <w:rFonts w:ascii="Times New Roman" w:eastAsia="Arial" w:hAnsi="Times New Roman" w:cs="Times New Roman"/>
              </w:rPr>
              <w:t xml:space="preserve"> </w:t>
            </w:r>
            <w:r w:rsidRPr="002504A0">
              <w:rPr>
                <w:rFonts w:ascii="Times New Roman" w:eastAsia="Arial" w:hAnsi="Times New Roman" w:cs="Times New Roman"/>
                <w:b/>
                <w:bCs/>
              </w:rPr>
              <w:t>patient retention and referrals</w:t>
            </w:r>
            <w:r w:rsidRPr="002504A0">
              <w:rPr>
                <w:rFonts w:ascii="Times New Roman" w:eastAsia="Arial" w:hAnsi="Times New Roman" w:cs="Times New Roman"/>
              </w:rPr>
              <w:t xml:space="preserve"> through personalized engagement and feedback systems.</w:t>
            </w:r>
          </w:p>
          <w:p w14:paraId="214FE26A" w14:textId="77777777" w:rsidR="00770789" w:rsidRDefault="00770789" w:rsidP="00770789">
            <w:pPr>
              <w:ind w:right="67"/>
              <w:jc w:val="both"/>
              <w:rPr>
                <w:rFonts w:ascii="Times New Roman" w:hAnsi="Times New Roman" w:cs="Times New Roman"/>
              </w:rPr>
            </w:pPr>
          </w:p>
          <w:p w14:paraId="46B1AABA" w14:textId="50CDCDBA" w:rsidR="00770789" w:rsidRDefault="00770789" w:rsidP="00770789">
            <w:pPr>
              <w:ind w:right="67"/>
              <w:jc w:val="both"/>
              <w:rPr>
                <w:rFonts w:ascii="Times New Roman" w:hAnsi="Times New Roman" w:cs="Times New Roman"/>
              </w:rPr>
            </w:pPr>
            <w:r w:rsidRPr="00770789">
              <w:rPr>
                <w:rFonts w:ascii="Times New Roman" w:hAnsi="Times New Roman" w:cs="Times New Roman"/>
                <w:b/>
                <w:bCs/>
              </w:rPr>
              <w:t>Post-Graduate Resident | Panjab University | Chandigarh</w:t>
            </w:r>
          </w:p>
          <w:p w14:paraId="258E36EF" w14:textId="683A857B" w:rsidR="00770789" w:rsidRPr="00770789" w:rsidRDefault="00D73349" w:rsidP="00770789">
            <w:pPr>
              <w:pStyle w:val="ListParagraph"/>
              <w:numPr>
                <w:ilvl w:val="0"/>
                <w:numId w:val="1"/>
              </w:numPr>
              <w:ind w:left="172" w:right="67" w:hanging="17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Managed</w:t>
            </w:r>
            <w:r w:rsidR="00770789" w:rsidRPr="00770789">
              <w:rPr>
                <w:rFonts w:ascii="Times New Roman" w:hAnsi="Times New Roman" w:cs="Times New Roman"/>
              </w:rPr>
              <w:t xml:space="preserve"> </w:t>
            </w:r>
            <w:r w:rsidR="00770789" w:rsidRPr="00770789">
              <w:rPr>
                <w:rFonts w:ascii="Times New Roman" w:hAnsi="Times New Roman" w:cs="Times New Roman"/>
                <w:b/>
                <w:bCs/>
              </w:rPr>
              <w:t>90+ complex orthodontic cases</w:t>
            </w:r>
            <w:r w:rsidR="00770789" w:rsidRPr="00770789">
              <w:rPr>
                <w:rFonts w:ascii="Times New Roman" w:hAnsi="Times New Roman" w:cs="Times New Roman"/>
              </w:rPr>
              <w:t>, applying structured diagnosis and treatment planning to drive measurable outcomes.</w:t>
            </w:r>
          </w:p>
          <w:p w14:paraId="5BDE2419" w14:textId="707DAC53" w:rsidR="00770789" w:rsidRPr="00770789" w:rsidRDefault="002214CA" w:rsidP="00770789">
            <w:pPr>
              <w:pStyle w:val="ListParagraph"/>
              <w:numPr>
                <w:ilvl w:val="0"/>
                <w:numId w:val="1"/>
              </w:numPr>
              <w:ind w:left="172" w:right="67" w:hanging="172"/>
              <w:jc w:val="both"/>
              <w:rPr>
                <w:rFonts w:ascii="Times New Roman" w:hAnsi="Times New Roman" w:cs="Times New Roman"/>
              </w:rPr>
            </w:pPr>
            <w:r w:rsidRPr="002214CA">
              <w:rPr>
                <w:rFonts w:ascii="Times New Roman" w:hAnsi="Times New Roman" w:cs="Times New Roman"/>
                <w:b/>
                <w:bCs/>
              </w:rPr>
              <w:t>Mentored undergraduates</w:t>
            </w:r>
            <w:r w:rsidRPr="002214CA">
              <w:rPr>
                <w:rFonts w:ascii="Times New Roman" w:hAnsi="Times New Roman" w:cs="Times New Roman"/>
              </w:rPr>
              <w:t xml:space="preserve"> in orthodontics, </w:t>
            </w:r>
            <w:r>
              <w:rPr>
                <w:rFonts w:ascii="Times New Roman" w:hAnsi="Times New Roman" w:cs="Times New Roman"/>
              </w:rPr>
              <w:t xml:space="preserve">strengthening </w:t>
            </w:r>
            <w:r w:rsidRPr="002214CA">
              <w:rPr>
                <w:rFonts w:ascii="Times New Roman" w:hAnsi="Times New Roman" w:cs="Times New Roman"/>
              </w:rPr>
              <w:t>leadership, communication, and knowledge-sharing skills.</w:t>
            </w:r>
          </w:p>
          <w:p w14:paraId="23CB2515" w14:textId="77777777" w:rsidR="00770789" w:rsidRPr="00770789" w:rsidRDefault="00770789" w:rsidP="00770789">
            <w:pPr>
              <w:pStyle w:val="ListParagraph"/>
              <w:numPr>
                <w:ilvl w:val="0"/>
                <w:numId w:val="1"/>
              </w:numPr>
              <w:ind w:left="172" w:right="67" w:hanging="172"/>
              <w:jc w:val="both"/>
              <w:rPr>
                <w:rFonts w:ascii="Times New Roman" w:hAnsi="Times New Roman" w:cs="Times New Roman"/>
              </w:rPr>
            </w:pPr>
            <w:r w:rsidRPr="00770789">
              <w:rPr>
                <w:rFonts w:ascii="Times New Roman" w:hAnsi="Times New Roman" w:cs="Times New Roman"/>
              </w:rPr>
              <w:t xml:space="preserve">Presented </w:t>
            </w:r>
            <w:r w:rsidRPr="00770789">
              <w:rPr>
                <w:rFonts w:ascii="Times New Roman" w:hAnsi="Times New Roman" w:cs="Times New Roman"/>
                <w:b/>
                <w:bCs/>
              </w:rPr>
              <w:t>original research</w:t>
            </w:r>
            <w:r w:rsidRPr="00770789">
              <w:rPr>
                <w:rFonts w:ascii="Times New Roman" w:hAnsi="Times New Roman" w:cs="Times New Roman"/>
              </w:rPr>
              <w:t xml:space="preserve"> at national conferences, demonstrating analytical rigor and stakeholder engagement.</w:t>
            </w:r>
          </w:p>
          <w:p w14:paraId="659D41B4" w14:textId="698955AD" w:rsidR="00770789" w:rsidRPr="00770789" w:rsidRDefault="00770789" w:rsidP="00770789">
            <w:pPr>
              <w:pStyle w:val="ListParagraph"/>
              <w:numPr>
                <w:ilvl w:val="0"/>
                <w:numId w:val="1"/>
              </w:numPr>
              <w:ind w:left="172" w:right="67" w:hanging="172"/>
              <w:jc w:val="both"/>
              <w:rPr>
                <w:rFonts w:ascii="Times New Roman" w:hAnsi="Times New Roman" w:cs="Times New Roman"/>
              </w:rPr>
            </w:pPr>
            <w:r w:rsidRPr="00770789">
              <w:rPr>
                <w:rFonts w:ascii="Times New Roman" w:hAnsi="Times New Roman" w:cs="Times New Roman"/>
              </w:rPr>
              <w:t xml:space="preserve">Advanced expertise through </w:t>
            </w:r>
            <w:r w:rsidRPr="00770789">
              <w:rPr>
                <w:rFonts w:ascii="Times New Roman" w:hAnsi="Times New Roman" w:cs="Times New Roman"/>
                <w:b/>
                <w:bCs/>
              </w:rPr>
              <w:t>specialized workshops and CDE programs</w:t>
            </w:r>
            <w:r w:rsidRPr="00770789">
              <w:rPr>
                <w:rFonts w:ascii="Times New Roman" w:hAnsi="Times New Roman" w:cs="Times New Roman"/>
              </w:rPr>
              <w:t>, fostering continuous learning and innovation.</w:t>
            </w:r>
          </w:p>
          <w:p w14:paraId="5CEE940B" w14:textId="3872855A" w:rsidR="00770789" w:rsidRPr="00770789" w:rsidRDefault="00770789" w:rsidP="00770789">
            <w:pPr>
              <w:pStyle w:val="ListParagraph"/>
              <w:numPr>
                <w:ilvl w:val="0"/>
                <w:numId w:val="1"/>
              </w:numPr>
              <w:ind w:left="172" w:right="67" w:hanging="172"/>
              <w:jc w:val="both"/>
              <w:rPr>
                <w:rFonts w:ascii="Times New Roman" w:hAnsi="Times New Roman" w:cs="Times New Roman"/>
              </w:rPr>
            </w:pPr>
            <w:r w:rsidRPr="00770789">
              <w:rPr>
                <w:rFonts w:ascii="Times New Roman" w:hAnsi="Times New Roman" w:cs="Times New Roman"/>
                <w:b/>
                <w:bCs/>
              </w:rPr>
              <w:t>Published peer-reviewed original research</w:t>
            </w:r>
            <w:r w:rsidRPr="00770789">
              <w:rPr>
                <w:rFonts w:ascii="Times New Roman" w:hAnsi="Times New Roman" w:cs="Times New Roman"/>
              </w:rPr>
              <w:t>, translating data into evidence-based insights and actionable solutions.</w:t>
            </w:r>
          </w:p>
          <w:p w14:paraId="66339DFA" w14:textId="57291806" w:rsidR="00770789" w:rsidRPr="00770789" w:rsidRDefault="00770789" w:rsidP="00770789">
            <w:pPr>
              <w:pStyle w:val="ListParagraph"/>
              <w:numPr>
                <w:ilvl w:val="0"/>
                <w:numId w:val="1"/>
              </w:numPr>
              <w:ind w:left="172" w:right="67" w:hanging="172"/>
              <w:jc w:val="both"/>
              <w:rPr>
                <w:rFonts w:ascii="Times New Roman" w:hAnsi="Times New Roman" w:cs="Times New Roman"/>
              </w:rPr>
            </w:pPr>
            <w:r w:rsidRPr="00770789">
              <w:rPr>
                <w:rFonts w:ascii="Times New Roman" w:hAnsi="Times New Roman" w:cs="Times New Roman"/>
              </w:rPr>
              <w:t>Delivered</w:t>
            </w:r>
            <w:r w:rsidRPr="00770789">
              <w:rPr>
                <w:rFonts w:ascii="Times New Roman" w:hAnsi="Times New Roman" w:cs="Times New Roman"/>
                <w:lang w:val="en-US"/>
              </w:rPr>
              <w:t xml:space="preserve"> seminars, case presentations, and journal clubs, strengthening persuasive communication and analytical skills.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154612" w:rsidRPr="00154612" w14:paraId="5255EBDD" w14:textId="77777777" w:rsidTr="00B8186E">
        <w:trPr>
          <w:gridAfter w:val="1"/>
          <w:wAfter w:w="58" w:type="dxa"/>
          <w:trHeight w:val="253"/>
        </w:trPr>
        <w:tc>
          <w:tcPr>
            <w:tcW w:w="9467" w:type="dxa"/>
          </w:tcPr>
          <w:p w14:paraId="064C7F25" w14:textId="40E32336" w:rsidR="00154612" w:rsidRPr="002504A0" w:rsidRDefault="009D6329" w:rsidP="00B8186E">
            <w:pPr>
              <w:spacing w:before="24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504A0">
              <w:rPr>
                <w:rFonts w:ascii="Times New Roman" w:hAnsi="Times New Roman" w:cs="Times New Roman"/>
                <w:b/>
                <w:bCs/>
              </w:rPr>
              <w:t>Junior Resident</w:t>
            </w:r>
            <w:r w:rsidR="00C37A6E" w:rsidRPr="002504A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54612" w:rsidRPr="002504A0">
              <w:rPr>
                <w:rFonts w:ascii="Times New Roman" w:hAnsi="Times New Roman" w:cs="Times New Roman"/>
                <w:b/>
                <w:bCs/>
              </w:rPr>
              <w:t xml:space="preserve">| </w:t>
            </w:r>
            <w:r w:rsidRPr="002504A0">
              <w:rPr>
                <w:rFonts w:ascii="Times New Roman" w:hAnsi="Times New Roman" w:cs="Times New Roman"/>
                <w:b/>
                <w:bCs/>
              </w:rPr>
              <w:t>Lady Hardinge Medical College</w:t>
            </w:r>
            <w:r w:rsidR="00B16619" w:rsidRPr="002504A0">
              <w:rPr>
                <w:rFonts w:ascii="Times New Roman" w:hAnsi="Times New Roman" w:cs="Times New Roman"/>
                <w:b/>
                <w:bCs/>
              </w:rPr>
              <w:t xml:space="preserve"> | </w:t>
            </w:r>
            <w:r w:rsidRPr="002504A0">
              <w:rPr>
                <w:rFonts w:ascii="Times New Roman" w:hAnsi="Times New Roman" w:cs="Times New Roman"/>
                <w:b/>
                <w:bCs/>
              </w:rPr>
              <w:t>New Delhi</w:t>
            </w:r>
            <w:r w:rsidR="00CD2B94" w:rsidRPr="002504A0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2200" w:type="dxa"/>
            <w:gridSpan w:val="2"/>
          </w:tcPr>
          <w:p w14:paraId="3FB65E8C" w14:textId="375CD117" w:rsidR="00154612" w:rsidRPr="002504A0" w:rsidRDefault="00154612" w:rsidP="00B8186E">
            <w:pPr>
              <w:spacing w:before="24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54612" w:rsidRPr="00154612" w14:paraId="19BB3C51" w14:textId="77777777" w:rsidTr="00B8186E">
        <w:trPr>
          <w:gridAfter w:val="1"/>
          <w:wAfter w:w="58" w:type="dxa"/>
          <w:trHeight w:val="1051"/>
        </w:trPr>
        <w:tc>
          <w:tcPr>
            <w:tcW w:w="11667" w:type="dxa"/>
            <w:gridSpan w:val="3"/>
          </w:tcPr>
          <w:p w14:paraId="06BFD53D" w14:textId="77777777" w:rsidR="00E85815" w:rsidRPr="002504A0" w:rsidRDefault="00E85815" w:rsidP="00E85815">
            <w:pPr>
              <w:pStyle w:val="ListParagraph"/>
              <w:numPr>
                <w:ilvl w:val="0"/>
                <w:numId w:val="1"/>
              </w:numPr>
              <w:ind w:left="172" w:right="67" w:hanging="172"/>
              <w:jc w:val="both"/>
              <w:rPr>
                <w:rFonts w:ascii="Times New Roman" w:hAnsi="Times New Roman" w:cs="Times New Roman"/>
              </w:rPr>
            </w:pPr>
            <w:r w:rsidRPr="002504A0">
              <w:rPr>
                <w:rFonts w:ascii="Times New Roman" w:hAnsi="Times New Roman" w:cs="Times New Roman"/>
              </w:rPr>
              <w:t>Successfully diagnosed and treated diverse dental and orofacial diseases across outpatient and emergency settings.</w:t>
            </w:r>
          </w:p>
          <w:p w14:paraId="086426E2" w14:textId="77777777" w:rsidR="00E85815" w:rsidRPr="002504A0" w:rsidRDefault="00E85815" w:rsidP="00E85815">
            <w:pPr>
              <w:pStyle w:val="ListParagraph"/>
              <w:numPr>
                <w:ilvl w:val="0"/>
                <w:numId w:val="1"/>
              </w:numPr>
              <w:ind w:left="172" w:right="67" w:hanging="172"/>
              <w:jc w:val="both"/>
              <w:rPr>
                <w:rFonts w:ascii="Times New Roman" w:hAnsi="Times New Roman" w:cs="Times New Roman"/>
              </w:rPr>
            </w:pPr>
            <w:r w:rsidRPr="002504A0">
              <w:rPr>
                <w:rFonts w:ascii="Times New Roman" w:hAnsi="Times New Roman" w:cs="Times New Roman"/>
              </w:rPr>
              <w:t xml:space="preserve">Led emergency response during </w:t>
            </w:r>
            <w:r w:rsidRPr="002504A0">
              <w:rPr>
                <w:rFonts w:ascii="Times New Roman" w:hAnsi="Times New Roman" w:cs="Times New Roman"/>
                <w:b/>
                <w:bCs/>
              </w:rPr>
              <w:t>high-pressure 24-hour shifts</w:t>
            </w:r>
            <w:r w:rsidRPr="002504A0">
              <w:rPr>
                <w:rFonts w:ascii="Times New Roman" w:hAnsi="Times New Roman" w:cs="Times New Roman"/>
              </w:rPr>
              <w:t>, performed urgent surgical interventions, and coordinated multidisciplinary care under critical conditions.</w:t>
            </w:r>
          </w:p>
          <w:p w14:paraId="0534558A" w14:textId="2F084679" w:rsidR="00E85815" w:rsidRPr="002504A0" w:rsidRDefault="00E85815" w:rsidP="00E85815">
            <w:pPr>
              <w:pStyle w:val="ListParagraph"/>
              <w:numPr>
                <w:ilvl w:val="0"/>
                <w:numId w:val="1"/>
              </w:numPr>
              <w:ind w:left="172" w:right="67" w:hanging="172"/>
              <w:jc w:val="both"/>
              <w:rPr>
                <w:rFonts w:ascii="Times New Roman" w:eastAsia="Arial" w:hAnsi="Times New Roman" w:cs="Times New Roman"/>
              </w:rPr>
            </w:pPr>
            <w:r w:rsidRPr="002504A0">
              <w:rPr>
                <w:rFonts w:ascii="Times New Roman" w:hAnsi="Times New Roman" w:cs="Times New Roman"/>
              </w:rPr>
              <w:t>Collaborated</w:t>
            </w:r>
            <w:r w:rsidRPr="002504A0">
              <w:rPr>
                <w:rFonts w:ascii="Times New Roman" w:eastAsia="Arial" w:hAnsi="Times New Roman" w:cs="Times New Roman"/>
              </w:rPr>
              <w:t xml:space="preserve"> with surgical and </w:t>
            </w:r>
            <w:r w:rsidR="00AB35ED" w:rsidRPr="002504A0">
              <w:rPr>
                <w:rFonts w:ascii="Times New Roman" w:eastAsia="Arial" w:hAnsi="Times New Roman" w:cs="Times New Roman"/>
              </w:rPr>
              <w:t>anaesthesia</w:t>
            </w:r>
            <w:r w:rsidRPr="002504A0">
              <w:rPr>
                <w:rFonts w:ascii="Times New Roman" w:eastAsia="Arial" w:hAnsi="Times New Roman" w:cs="Times New Roman"/>
              </w:rPr>
              <w:t xml:space="preserve"> teams to </w:t>
            </w:r>
            <w:r w:rsidRPr="002504A0">
              <w:rPr>
                <w:rFonts w:ascii="Times New Roman" w:eastAsia="Arial" w:hAnsi="Times New Roman" w:cs="Times New Roman"/>
                <w:b/>
                <w:bCs/>
              </w:rPr>
              <w:t xml:space="preserve">enhance </w:t>
            </w:r>
            <w:r w:rsidRPr="002504A0">
              <w:rPr>
                <w:rFonts w:ascii="Times New Roman" w:eastAsia="Arial" w:hAnsi="Times New Roman" w:cs="Times New Roman"/>
              </w:rPr>
              <w:t>post-operative</w:t>
            </w:r>
            <w:r w:rsidRPr="002504A0">
              <w:rPr>
                <w:rFonts w:ascii="Times New Roman" w:eastAsia="Arial" w:hAnsi="Times New Roman" w:cs="Times New Roman"/>
                <w:b/>
                <w:bCs/>
              </w:rPr>
              <w:t xml:space="preserve"> patient satisfaction</w:t>
            </w:r>
            <w:r w:rsidRPr="002504A0">
              <w:rPr>
                <w:rFonts w:ascii="Times New Roman" w:eastAsia="Arial" w:hAnsi="Times New Roman" w:cs="Times New Roman"/>
              </w:rPr>
              <w:t xml:space="preserve"> and recovery follow-through.</w:t>
            </w:r>
          </w:p>
          <w:p w14:paraId="42DC5525" w14:textId="31D21E0C" w:rsidR="00933B42" w:rsidRPr="002504A0" w:rsidRDefault="00933B42" w:rsidP="00E85815">
            <w:pPr>
              <w:pStyle w:val="ListParagraph"/>
              <w:jc w:val="both"/>
              <w:rPr>
                <w:rFonts w:ascii="Times New Roman" w:hAnsi="Times New Roman" w:cs="Times New Roman"/>
              </w:rPr>
            </w:pPr>
          </w:p>
        </w:tc>
      </w:tr>
      <w:tr w:rsidR="00154612" w:rsidRPr="00154612" w14:paraId="168E8FFE" w14:textId="77777777" w:rsidTr="00B8186E">
        <w:tblPrEx>
          <w:tblLook w:val="04A0" w:firstRow="1" w:lastRow="0" w:firstColumn="1" w:lastColumn="0" w:noHBand="0" w:noVBand="1"/>
        </w:tblPrEx>
        <w:trPr>
          <w:gridAfter w:val="1"/>
          <w:wAfter w:w="58" w:type="dxa"/>
          <w:trHeight w:val="375"/>
        </w:trPr>
        <w:tc>
          <w:tcPr>
            <w:tcW w:w="11667" w:type="dxa"/>
            <w:gridSpan w:val="3"/>
            <w:shd w:val="clear" w:color="auto" w:fill="DAE9F7" w:themeFill="text2" w:themeFillTint="1A"/>
          </w:tcPr>
          <w:p w14:paraId="7D49E2CB" w14:textId="6248662B" w:rsidR="00154612" w:rsidRPr="00154612" w:rsidRDefault="00154612" w:rsidP="00B8186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E2841" w:themeColor="text2"/>
                <w:sz w:val="28"/>
                <w:szCs w:val="28"/>
              </w:rPr>
              <w:t>Education</w:t>
            </w:r>
          </w:p>
        </w:tc>
      </w:tr>
      <w:tr w:rsidR="00154612" w:rsidRPr="00154612" w14:paraId="0F7254F6" w14:textId="77777777" w:rsidTr="00B8186E">
        <w:trPr>
          <w:trHeight w:val="253"/>
        </w:trPr>
        <w:tc>
          <w:tcPr>
            <w:tcW w:w="11489" w:type="dxa"/>
            <w:gridSpan w:val="2"/>
          </w:tcPr>
          <w:p w14:paraId="659215B5" w14:textId="59F7B40C" w:rsidR="009D6329" w:rsidRPr="002504A0" w:rsidRDefault="009D6329" w:rsidP="008C129A">
            <w:pPr>
              <w:ind w:right="-110"/>
              <w:jc w:val="both"/>
              <w:rPr>
                <w:rFonts w:ascii="Times New Roman" w:hAnsi="Times New Roman" w:cs="Times New Roman"/>
              </w:rPr>
            </w:pPr>
            <w:r w:rsidRPr="002504A0">
              <w:rPr>
                <w:rFonts w:ascii="Times New Roman" w:hAnsi="Times New Roman" w:cs="Times New Roman"/>
                <w:b/>
                <w:bCs/>
              </w:rPr>
              <w:t>Master of Dental Surgery</w:t>
            </w:r>
            <w:r w:rsidR="00B7214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B72143" w:rsidRPr="0000649E">
              <w:rPr>
                <w:rFonts w:ascii="Times New Roman" w:hAnsi="Times New Roman" w:cs="Times New Roman"/>
              </w:rPr>
              <w:t>(</w:t>
            </w:r>
            <w:r w:rsidRPr="0000649E">
              <w:rPr>
                <w:rFonts w:ascii="Times New Roman" w:hAnsi="Times New Roman" w:cs="Times New Roman"/>
              </w:rPr>
              <w:t xml:space="preserve">Orthodontics &amp; Dentofacial </w:t>
            </w:r>
            <w:proofErr w:type="spellStart"/>
            <w:r w:rsidRPr="0000649E">
              <w:rPr>
                <w:rFonts w:ascii="Times New Roman" w:hAnsi="Times New Roman" w:cs="Times New Roman"/>
              </w:rPr>
              <w:t>Orthopedics</w:t>
            </w:r>
            <w:proofErr w:type="spellEnd"/>
            <w:r w:rsidR="00B72143" w:rsidRPr="00803833">
              <w:rPr>
                <w:rFonts w:ascii="Times New Roman" w:hAnsi="Times New Roman" w:cs="Times New Roman"/>
              </w:rPr>
              <w:t>)</w:t>
            </w:r>
            <w:r w:rsidRPr="00803833">
              <w:rPr>
                <w:rFonts w:ascii="Times New Roman" w:hAnsi="Times New Roman" w:cs="Times New Roman"/>
              </w:rPr>
              <w:t xml:space="preserve">    </w:t>
            </w:r>
            <w:r w:rsidR="00015D2F" w:rsidRPr="00803833">
              <w:rPr>
                <w:rFonts w:ascii="Times New Roman" w:hAnsi="Times New Roman" w:cs="Times New Roman"/>
              </w:rPr>
              <w:t xml:space="preserve">                                      </w:t>
            </w:r>
            <w:r w:rsidR="00B8186E" w:rsidRPr="00803833">
              <w:rPr>
                <w:rFonts w:ascii="Times New Roman" w:hAnsi="Times New Roman" w:cs="Times New Roman"/>
              </w:rPr>
              <w:t xml:space="preserve">                           </w:t>
            </w:r>
            <w:r w:rsidR="002504A0" w:rsidRPr="00803833">
              <w:rPr>
                <w:rFonts w:ascii="Times New Roman" w:hAnsi="Times New Roman" w:cs="Times New Roman"/>
              </w:rPr>
              <w:t xml:space="preserve">   </w:t>
            </w:r>
            <w:r w:rsidR="00B8186E" w:rsidRPr="00803833">
              <w:rPr>
                <w:rFonts w:ascii="Times New Roman" w:hAnsi="Times New Roman" w:cs="Times New Roman"/>
              </w:rPr>
              <w:t xml:space="preserve">   </w:t>
            </w:r>
            <w:r w:rsidR="002504A0" w:rsidRPr="00803833">
              <w:rPr>
                <w:rFonts w:ascii="Times New Roman" w:hAnsi="Times New Roman" w:cs="Times New Roman"/>
              </w:rPr>
              <w:t xml:space="preserve">   </w:t>
            </w:r>
            <w:r w:rsidR="00E1498F" w:rsidRPr="00803833">
              <w:rPr>
                <w:rFonts w:ascii="Times New Roman" w:hAnsi="Times New Roman" w:cs="Times New Roman"/>
              </w:rPr>
              <w:t xml:space="preserve"> </w:t>
            </w:r>
          </w:p>
          <w:p w14:paraId="229F518F" w14:textId="60880613" w:rsidR="00EF4A26" w:rsidRDefault="009D6329" w:rsidP="00B72143">
            <w:pPr>
              <w:spacing w:line="360" w:lineRule="auto"/>
              <w:ind w:right="-11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504A0">
              <w:rPr>
                <w:rFonts w:ascii="Times New Roman" w:hAnsi="Times New Roman" w:cs="Times New Roman"/>
                <w:i/>
                <w:iCs/>
              </w:rPr>
              <w:t>Dr</w:t>
            </w:r>
            <w:r w:rsidR="00EC02B7">
              <w:rPr>
                <w:rFonts w:ascii="Times New Roman" w:hAnsi="Times New Roman" w:cs="Times New Roman"/>
                <w:i/>
                <w:iCs/>
              </w:rPr>
              <w:t>.</w:t>
            </w:r>
            <w:r w:rsidRPr="002504A0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="00222095" w:rsidRPr="002504A0">
              <w:rPr>
                <w:rFonts w:ascii="Times New Roman" w:hAnsi="Times New Roman" w:cs="Times New Roman"/>
                <w:i/>
                <w:iCs/>
              </w:rPr>
              <w:t>Harvansh</w:t>
            </w:r>
            <w:proofErr w:type="spellEnd"/>
            <w:r w:rsidR="00222095" w:rsidRPr="002504A0">
              <w:rPr>
                <w:rFonts w:ascii="Times New Roman" w:hAnsi="Times New Roman" w:cs="Times New Roman"/>
                <w:i/>
                <w:iCs/>
              </w:rPr>
              <w:t xml:space="preserve"> Singh </w:t>
            </w:r>
            <w:r w:rsidR="002504A0">
              <w:rPr>
                <w:rFonts w:ascii="Times New Roman" w:hAnsi="Times New Roman" w:cs="Times New Roman"/>
                <w:i/>
                <w:iCs/>
              </w:rPr>
              <w:t xml:space="preserve">Judge </w:t>
            </w:r>
            <w:r w:rsidR="00222095" w:rsidRPr="002504A0">
              <w:rPr>
                <w:rFonts w:ascii="Times New Roman" w:hAnsi="Times New Roman" w:cs="Times New Roman"/>
                <w:i/>
                <w:iCs/>
              </w:rPr>
              <w:t>Institute of Dental Sciences</w:t>
            </w:r>
            <w:r w:rsidR="002504A0">
              <w:rPr>
                <w:rFonts w:ascii="Times New Roman" w:hAnsi="Times New Roman" w:cs="Times New Roman"/>
                <w:i/>
                <w:iCs/>
              </w:rPr>
              <w:t xml:space="preserve"> &amp; Hospital</w:t>
            </w:r>
            <w:r w:rsidR="00222095" w:rsidRPr="002504A0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r w:rsidRPr="002504A0">
              <w:rPr>
                <w:rFonts w:ascii="Times New Roman" w:hAnsi="Times New Roman" w:cs="Times New Roman"/>
                <w:i/>
                <w:iCs/>
              </w:rPr>
              <w:t>Panjab University</w:t>
            </w:r>
            <w:r w:rsidR="00222095" w:rsidRPr="002504A0">
              <w:rPr>
                <w:rFonts w:ascii="Times New Roman" w:hAnsi="Times New Roman" w:cs="Times New Roman"/>
                <w:i/>
                <w:iCs/>
              </w:rPr>
              <w:t xml:space="preserve"> |</w:t>
            </w:r>
            <w:r w:rsidRPr="002504A0">
              <w:rPr>
                <w:rFonts w:ascii="Times New Roman" w:hAnsi="Times New Roman" w:cs="Times New Roman"/>
                <w:i/>
                <w:iCs/>
              </w:rPr>
              <w:t xml:space="preserve"> Chandigarh, India </w:t>
            </w:r>
          </w:p>
          <w:p w14:paraId="04FD3F5A" w14:textId="77777777" w:rsidR="00B72143" w:rsidRDefault="00222095" w:rsidP="00B72143">
            <w:pPr>
              <w:ind w:right="-110"/>
              <w:jc w:val="both"/>
              <w:rPr>
                <w:rFonts w:ascii="Times New Roman" w:hAnsi="Times New Roman" w:cs="Times New Roman"/>
              </w:rPr>
            </w:pPr>
            <w:r w:rsidRPr="002504A0">
              <w:rPr>
                <w:rFonts w:ascii="Times New Roman" w:hAnsi="Times New Roman" w:cs="Times New Roman"/>
                <w:b/>
                <w:bCs/>
              </w:rPr>
              <w:t>Bachelor of Dental Surgery</w:t>
            </w:r>
            <w:r w:rsidRPr="002504A0">
              <w:rPr>
                <w:rFonts w:ascii="Times New Roman" w:hAnsi="Times New Roman" w:cs="Times New Roman"/>
              </w:rPr>
              <w:t xml:space="preserve"> -</w:t>
            </w:r>
            <w:r w:rsidR="006619BC" w:rsidRPr="002504A0">
              <w:rPr>
                <w:rFonts w:ascii="Times New Roman" w:hAnsi="Times New Roman" w:cs="Times New Roman"/>
              </w:rPr>
              <w:t xml:space="preserve"> </w:t>
            </w:r>
            <w:r w:rsidRPr="002504A0">
              <w:rPr>
                <w:rFonts w:ascii="Times New Roman" w:hAnsi="Times New Roman" w:cs="Times New Roman"/>
                <w:i/>
                <w:iCs/>
              </w:rPr>
              <w:t xml:space="preserve">Maulana Azad Institute of Dental Sciences (M.A.I.D.S.) | New </w:t>
            </w:r>
            <w:r w:rsidR="00C37A6E" w:rsidRPr="002504A0">
              <w:rPr>
                <w:rFonts w:ascii="Times New Roman" w:hAnsi="Times New Roman" w:cs="Times New Roman"/>
                <w:i/>
                <w:iCs/>
              </w:rPr>
              <w:t>Delhi, India</w:t>
            </w:r>
            <w:r w:rsidR="00B8186E" w:rsidRPr="002504A0">
              <w:rPr>
                <w:rFonts w:ascii="Times New Roman" w:hAnsi="Times New Roman" w:cs="Times New Roman"/>
              </w:rPr>
              <w:t xml:space="preserve">    </w:t>
            </w:r>
          </w:p>
          <w:p w14:paraId="32285760" w14:textId="5FC0006F" w:rsidR="00222095" w:rsidRPr="00222095" w:rsidRDefault="006619BC" w:rsidP="00B72143">
            <w:pPr>
              <w:ind w:right="-11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E2841" w:themeColor="text2"/>
              </w:rPr>
            </w:pPr>
            <w:r w:rsidRPr="002504A0">
              <w:rPr>
                <w:rFonts w:ascii="Times New Roman" w:hAnsi="Times New Roman" w:cs="Times New Roman"/>
              </w:rPr>
              <w:t xml:space="preserve"> </w:t>
            </w:r>
            <w:r w:rsidR="00B8186E" w:rsidRPr="002504A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6" w:type="dxa"/>
            <w:gridSpan w:val="2"/>
          </w:tcPr>
          <w:p w14:paraId="50ACC79B" w14:textId="191823B2" w:rsidR="00154612" w:rsidRPr="00154612" w:rsidRDefault="00154612" w:rsidP="00B8186E">
            <w:pPr>
              <w:jc w:val="both"/>
              <w:rPr>
                <w:rFonts w:ascii="Times New Roman" w:hAnsi="Times New Roman" w:cs="Times New Roman"/>
                <w:b/>
                <w:bCs/>
                <w:color w:val="0E2841" w:themeColor="text2"/>
              </w:rPr>
            </w:pPr>
          </w:p>
        </w:tc>
      </w:tr>
      <w:tr w:rsidR="00154612" w:rsidRPr="00154612" w14:paraId="337B7590" w14:textId="77777777" w:rsidTr="00B8186E">
        <w:tblPrEx>
          <w:tblLook w:val="04A0" w:firstRow="1" w:lastRow="0" w:firstColumn="1" w:lastColumn="0" w:noHBand="0" w:noVBand="1"/>
        </w:tblPrEx>
        <w:trPr>
          <w:gridAfter w:val="1"/>
          <w:wAfter w:w="58" w:type="dxa"/>
          <w:trHeight w:val="375"/>
        </w:trPr>
        <w:tc>
          <w:tcPr>
            <w:tcW w:w="11667" w:type="dxa"/>
            <w:gridSpan w:val="3"/>
            <w:shd w:val="clear" w:color="auto" w:fill="DAE9F7" w:themeFill="text2" w:themeFillTint="1A"/>
          </w:tcPr>
          <w:p w14:paraId="50038E6B" w14:textId="49786709" w:rsidR="00154612" w:rsidRPr="00154612" w:rsidRDefault="00154612" w:rsidP="00B8186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E2841" w:themeColor="text2"/>
                <w:sz w:val="28"/>
                <w:szCs w:val="28"/>
              </w:rPr>
              <w:lastRenderedPageBreak/>
              <w:t>Accomplishments</w:t>
            </w:r>
          </w:p>
        </w:tc>
      </w:tr>
      <w:tr w:rsidR="00154612" w:rsidRPr="00154612" w14:paraId="24F86F55" w14:textId="77777777" w:rsidTr="00B8186E">
        <w:tblPrEx>
          <w:tblLook w:val="04A0" w:firstRow="1" w:lastRow="0" w:firstColumn="1" w:lastColumn="0" w:noHBand="0" w:noVBand="1"/>
        </w:tblPrEx>
        <w:trPr>
          <w:gridAfter w:val="1"/>
          <w:wAfter w:w="58" w:type="dxa"/>
          <w:trHeight w:val="803"/>
        </w:trPr>
        <w:tc>
          <w:tcPr>
            <w:tcW w:w="11667" w:type="dxa"/>
            <w:gridSpan w:val="3"/>
          </w:tcPr>
          <w:p w14:paraId="273CF3AA" w14:textId="00F3E7E5" w:rsidR="00E85815" w:rsidRPr="002504A0" w:rsidRDefault="00E85815" w:rsidP="00E85815">
            <w:pPr>
              <w:pStyle w:val="ListParagraph"/>
              <w:numPr>
                <w:ilvl w:val="0"/>
                <w:numId w:val="1"/>
              </w:numPr>
              <w:ind w:left="172" w:right="67" w:hanging="172"/>
              <w:jc w:val="both"/>
              <w:rPr>
                <w:rFonts w:ascii="Times New Roman" w:hAnsi="Times New Roman" w:cs="Times New Roman"/>
              </w:rPr>
            </w:pPr>
            <w:r w:rsidRPr="002504A0">
              <w:rPr>
                <w:rFonts w:ascii="Times New Roman" w:hAnsi="Times New Roman" w:cs="Times New Roman"/>
              </w:rPr>
              <w:t xml:space="preserve">Awarded a </w:t>
            </w:r>
            <w:r w:rsidRPr="002504A0">
              <w:rPr>
                <w:rFonts w:ascii="Times New Roman" w:hAnsi="Times New Roman" w:cs="Times New Roman"/>
                <w:b/>
                <w:bCs/>
              </w:rPr>
              <w:t>PGPX Entry Scholarship</w:t>
            </w:r>
            <w:r w:rsidRPr="002504A0">
              <w:rPr>
                <w:rFonts w:ascii="Times New Roman" w:hAnsi="Times New Roman" w:cs="Times New Roman"/>
              </w:rPr>
              <w:t xml:space="preserve"> by IIM Ahmedabad for distinguished profile and career accomplishments.</w:t>
            </w:r>
          </w:p>
          <w:p w14:paraId="685C8A69" w14:textId="77777777" w:rsidR="00E85815" w:rsidRPr="002504A0" w:rsidRDefault="00E85815" w:rsidP="00E85815">
            <w:pPr>
              <w:pStyle w:val="ListParagraph"/>
              <w:numPr>
                <w:ilvl w:val="0"/>
                <w:numId w:val="1"/>
              </w:numPr>
              <w:ind w:left="172" w:right="67" w:hanging="172"/>
              <w:jc w:val="both"/>
              <w:rPr>
                <w:rFonts w:ascii="Times New Roman" w:hAnsi="Times New Roman" w:cs="Times New Roman"/>
              </w:rPr>
            </w:pPr>
            <w:r w:rsidRPr="002504A0">
              <w:rPr>
                <w:rFonts w:ascii="Times New Roman" w:hAnsi="Times New Roman" w:cs="Times New Roman"/>
              </w:rPr>
              <w:t xml:space="preserve">Received </w:t>
            </w:r>
            <w:r w:rsidRPr="002504A0">
              <w:rPr>
                <w:rFonts w:ascii="Times New Roman" w:hAnsi="Times New Roman" w:cs="Times New Roman"/>
                <w:b/>
                <w:bCs/>
              </w:rPr>
              <w:t>Certificate of Appreciation</w:t>
            </w:r>
            <w:r w:rsidRPr="002504A0">
              <w:rPr>
                <w:rFonts w:ascii="Times New Roman" w:hAnsi="Times New Roman" w:cs="Times New Roman"/>
              </w:rPr>
              <w:t xml:space="preserve"> from the Chief Medical Officer (C.M.O.), Meerut, for exceeding targets in oral cancer screening and community outreach.</w:t>
            </w:r>
          </w:p>
          <w:p w14:paraId="4136CD30" w14:textId="6521A79B" w:rsidR="00E85815" w:rsidRPr="002504A0" w:rsidRDefault="00E85815" w:rsidP="00E85815">
            <w:pPr>
              <w:pStyle w:val="ListParagraph"/>
              <w:numPr>
                <w:ilvl w:val="0"/>
                <w:numId w:val="1"/>
              </w:numPr>
              <w:ind w:left="172" w:right="67" w:hanging="172"/>
              <w:jc w:val="both"/>
              <w:rPr>
                <w:rFonts w:ascii="Times New Roman" w:hAnsi="Times New Roman" w:cs="Times New Roman"/>
              </w:rPr>
            </w:pPr>
            <w:r w:rsidRPr="002504A0">
              <w:rPr>
                <w:rFonts w:ascii="Times New Roman" w:hAnsi="Times New Roman" w:cs="Times New Roman"/>
              </w:rPr>
              <w:t>Se</w:t>
            </w:r>
            <w:r w:rsidR="00EC02B7">
              <w:rPr>
                <w:rFonts w:ascii="Times New Roman" w:hAnsi="Times New Roman" w:cs="Times New Roman"/>
              </w:rPr>
              <w:t>lected</w:t>
            </w:r>
            <w:r w:rsidRPr="002504A0">
              <w:rPr>
                <w:rFonts w:ascii="Times New Roman" w:hAnsi="Times New Roman" w:cs="Times New Roman"/>
              </w:rPr>
              <w:t xml:space="preserve"> as Dental Surgeon </w:t>
            </w:r>
            <w:r w:rsidRPr="002504A0">
              <w:rPr>
                <w:rFonts w:ascii="Times New Roman" w:hAnsi="Times New Roman" w:cs="Times New Roman"/>
                <w:b/>
                <w:bCs/>
              </w:rPr>
              <w:t>(</w:t>
            </w:r>
            <w:r w:rsidR="007C19D7">
              <w:rPr>
                <w:rFonts w:ascii="Times New Roman" w:hAnsi="Times New Roman" w:cs="Times New Roman"/>
                <w:b/>
                <w:bCs/>
              </w:rPr>
              <w:t>Merit Rank</w:t>
            </w:r>
            <w:r w:rsidRPr="002504A0">
              <w:rPr>
                <w:rFonts w:ascii="Times New Roman" w:hAnsi="Times New Roman" w:cs="Times New Roman"/>
                <w:b/>
                <w:bCs/>
              </w:rPr>
              <w:t xml:space="preserve"> 295, Top 1%) </w:t>
            </w:r>
            <w:r w:rsidRPr="002504A0">
              <w:rPr>
                <w:rFonts w:ascii="Times New Roman" w:hAnsi="Times New Roman" w:cs="Times New Roman"/>
              </w:rPr>
              <w:t xml:space="preserve">through Uttar Pradesh Public Service Commission </w:t>
            </w:r>
            <w:r w:rsidRPr="002504A0">
              <w:rPr>
                <w:rFonts w:ascii="Times New Roman" w:hAnsi="Times New Roman" w:cs="Times New Roman"/>
                <w:b/>
                <w:bCs/>
              </w:rPr>
              <w:t>(UPPSC)</w:t>
            </w:r>
            <w:r w:rsidRPr="002504A0">
              <w:rPr>
                <w:rFonts w:ascii="Times New Roman" w:hAnsi="Times New Roman" w:cs="Times New Roman"/>
              </w:rPr>
              <w:t xml:space="preserve"> in the 1st attempt.</w:t>
            </w:r>
          </w:p>
          <w:p w14:paraId="6E6A8B9E" w14:textId="175FA5D0" w:rsidR="00E85815" w:rsidRPr="002504A0" w:rsidRDefault="00E85815" w:rsidP="00E85815">
            <w:pPr>
              <w:pStyle w:val="ListParagraph"/>
              <w:numPr>
                <w:ilvl w:val="0"/>
                <w:numId w:val="1"/>
              </w:numPr>
              <w:ind w:left="172" w:right="67" w:hanging="172"/>
              <w:jc w:val="both"/>
              <w:rPr>
                <w:rFonts w:ascii="Times New Roman" w:hAnsi="Times New Roman" w:cs="Times New Roman"/>
              </w:rPr>
            </w:pPr>
            <w:r w:rsidRPr="002504A0">
              <w:rPr>
                <w:rFonts w:ascii="Times New Roman" w:hAnsi="Times New Roman" w:cs="Times New Roman"/>
              </w:rPr>
              <w:t xml:space="preserve">Published </w:t>
            </w:r>
            <w:r w:rsidRPr="002504A0">
              <w:rPr>
                <w:rFonts w:ascii="Times New Roman" w:hAnsi="Times New Roman" w:cs="Times New Roman"/>
                <w:b/>
                <w:bCs/>
              </w:rPr>
              <w:t>4 scientific papers</w:t>
            </w:r>
            <w:r w:rsidRPr="002504A0">
              <w:rPr>
                <w:rFonts w:ascii="Times New Roman" w:hAnsi="Times New Roman" w:cs="Times New Roman"/>
              </w:rPr>
              <w:t xml:space="preserve">, including 2 original </w:t>
            </w:r>
            <w:r w:rsidR="00EC02B7" w:rsidRPr="002504A0">
              <w:rPr>
                <w:rFonts w:ascii="Times New Roman" w:hAnsi="Times New Roman" w:cs="Times New Roman"/>
              </w:rPr>
              <w:t xml:space="preserve">PUBMED-indexed </w:t>
            </w:r>
            <w:r w:rsidRPr="002504A0">
              <w:rPr>
                <w:rFonts w:ascii="Times New Roman" w:hAnsi="Times New Roman" w:cs="Times New Roman"/>
              </w:rPr>
              <w:t>research articles</w:t>
            </w:r>
            <w:r w:rsidR="00EC02B7">
              <w:rPr>
                <w:rFonts w:ascii="Times New Roman" w:hAnsi="Times New Roman" w:cs="Times New Roman"/>
              </w:rPr>
              <w:t>,</w:t>
            </w:r>
            <w:r w:rsidRPr="002504A0">
              <w:rPr>
                <w:rFonts w:ascii="Times New Roman" w:hAnsi="Times New Roman" w:cs="Times New Roman"/>
              </w:rPr>
              <w:t xml:space="preserve"> with </w:t>
            </w:r>
            <w:r w:rsidRPr="002504A0">
              <w:rPr>
                <w:rFonts w:ascii="Times New Roman" w:hAnsi="Times New Roman" w:cs="Times New Roman"/>
                <w:b/>
                <w:bCs/>
              </w:rPr>
              <w:t>13,000+ reads</w:t>
            </w:r>
            <w:r w:rsidR="00EC02B7">
              <w:rPr>
                <w:rFonts w:ascii="Times New Roman" w:hAnsi="Times New Roman" w:cs="Times New Roman"/>
                <w:b/>
                <w:bCs/>
              </w:rPr>
              <w:t xml:space="preserve"> and </w:t>
            </w:r>
            <w:r w:rsidR="00EC02B7" w:rsidRPr="002504A0">
              <w:rPr>
                <w:rFonts w:ascii="Times New Roman" w:hAnsi="Times New Roman" w:cs="Times New Roman"/>
                <w:b/>
                <w:bCs/>
              </w:rPr>
              <w:t>44</w:t>
            </w:r>
            <w:r w:rsidRPr="002504A0">
              <w:rPr>
                <w:rFonts w:ascii="Times New Roman" w:hAnsi="Times New Roman" w:cs="Times New Roman"/>
                <w:b/>
                <w:bCs/>
              </w:rPr>
              <w:t xml:space="preserve"> citations</w:t>
            </w:r>
            <w:r w:rsidRPr="002504A0">
              <w:rPr>
                <w:rFonts w:ascii="Times New Roman" w:hAnsi="Times New Roman" w:cs="Times New Roman"/>
              </w:rPr>
              <w:t>.</w:t>
            </w:r>
          </w:p>
          <w:p w14:paraId="087B1CCB" w14:textId="77777777" w:rsidR="00E85815" w:rsidRPr="002504A0" w:rsidRDefault="00E85815" w:rsidP="00E85815">
            <w:pPr>
              <w:pStyle w:val="ListParagraph"/>
              <w:numPr>
                <w:ilvl w:val="0"/>
                <w:numId w:val="1"/>
              </w:numPr>
              <w:ind w:left="172" w:right="67" w:hanging="172"/>
              <w:jc w:val="both"/>
              <w:rPr>
                <w:rFonts w:ascii="Times New Roman" w:hAnsi="Times New Roman" w:cs="Times New Roman"/>
              </w:rPr>
            </w:pPr>
            <w:r w:rsidRPr="002504A0">
              <w:rPr>
                <w:rFonts w:ascii="Times New Roman" w:hAnsi="Times New Roman" w:cs="Times New Roman"/>
              </w:rPr>
              <w:t xml:space="preserve">Achieved </w:t>
            </w:r>
            <w:r w:rsidRPr="002504A0">
              <w:rPr>
                <w:rFonts w:ascii="Times New Roman" w:hAnsi="Times New Roman" w:cs="Times New Roman"/>
                <w:b/>
                <w:bCs/>
              </w:rPr>
              <w:t>All India Rank 196</w:t>
            </w:r>
            <w:r w:rsidRPr="002504A0">
              <w:rPr>
                <w:rFonts w:ascii="Times New Roman" w:hAnsi="Times New Roman" w:cs="Times New Roman"/>
              </w:rPr>
              <w:t xml:space="preserve"> in the All-India Dental PG Entrance Examination (2016) out of 25,000+ dental surgeons.</w:t>
            </w:r>
          </w:p>
          <w:p w14:paraId="760C5CE7" w14:textId="77777777" w:rsidR="00E85815" w:rsidRPr="002504A0" w:rsidRDefault="00E85815" w:rsidP="00E85815">
            <w:pPr>
              <w:pStyle w:val="ListParagraph"/>
              <w:numPr>
                <w:ilvl w:val="0"/>
                <w:numId w:val="1"/>
              </w:numPr>
              <w:ind w:left="172" w:right="67" w:hanging="172"/>
              <w:jc w:val="both"/>
              <w:rPr>
                <w:rFonts w:ascii="Times New Roman" w:hAnsi="Times New Roman" w:cs="Times New Roman"/>
              </w:rPr>
            </w:pPr>
            <w:r w:rsidRPr="002504A0">
              <w:rPr>
                <w:rFonts w:ascii="Times New Roman" w:hAnsi="Times New Roman" w:cs="Times New Roman"/>
              </w:rPr>
              <w:t xml:space="preserve">Selected as </w:t>
            </w:r>
            <w:r w:rsidRPr="002504A0">
              <w:rPr>
                <w:rFonts w:ascii="Times New Roman" w:hAnsi="Times New Roman" w:cs="Times New Roman"/>
                <w:b/>
                <w:bCs/>
              </w:rPr>
              <w:t>Junior Resident</w:t>
            </w:r>
            <w:r w:rsidRPr="002504A0">
              <w:rPr>
                <w:rFonts w:ascii="Times New Roman" w:hAnsi="Times New Roman" w:cs="Times New Roman"/>
              </w:rPr>
              <w:t xml:space="preserve"> at Lady Hardinge Medical College, ranking in the </w:t>
            </w:r>
            <w:r w:rsidRPr="002504A0">
              <w:rPr>
                <w:rFonts w:ascii="Times New Roman" w:hAnsi="Times New Roman" w:cs="Times New Roman"/>
                <w:b/>
                <w:bCs/>
              </w:rPr>
              <w:t>top 0.8%</w:t>
            </w:r>
            <w:r w:rsidRPr="002504A0">
              <w:rPr>
                <w:rFonts w:ascii="Times New Roman" w:hAnsi="Times New Roman" w:cs="Times New Roman"/>
              </w:rPr>
              <w:t>.</w:t>
            </w:r>
          </w:p>
          <w:p w14:paraId="5354FCDB" w14:textId="77777777" w:rsidR="00E85815" w:rsidRPr="002504A0" w:rsidRDefault="00E85815" w:rsidP="00E85815">
            <w:pPr>
              <w:pStyle w:val="ListParagraph"/>
              <w:numPr>
                <w:ilvl w:val="0"/>
                <w:numId w:val="1"/>
              </w:numPr>
              <w:ind w:left="172" w:right="67" w:hanging="172"/>
              <w:jc w:val="both"/>
              <w:rPr>
                <w:rFonts w:ascii="Times New Roman" w:hAnsi="Times New Roman" w:cs="Times New Roman"/>
              </w:rPr>
            </w:pPr>
            <w:r w:rsidRPr="002504A0">
              <w:rPr>
                <w:rFonts w:ascii="Times New Roman" w:hAnsi="Times New Roman" w:cs="Times New Roman"/>
              </w:rPr>
              <w:t xml:space="preserve">Cleared Pre-Medical Test </w:t>
            </w:r>
            <w:r w:rsidRPr="002504A0">
              <w:rPr>
                <w:rFonts w:ascii="Times New Roman" w:hAnsi="Times New Roman" w:cs="Times New Roman"/>
                <w:b/>
                <w:bCs/>
              </w:rPr>
              <w:t xml:space="preserve">(DUMET) with Rank 414 </w:t>
            </w:r>
            <w:r w:rsidRPr="002504A0">
              <w:rPr>
                <w:rFonts w:ascii="Times New Roman" w:hAnsi="Times New Roman" w:cs="Times New Roman"/>
              </w:rPr>
              <w:t>and secured admission in Maulana Azad Institute of Dental Sciences (India’s top-ranked government dental college).</w:t>
            </w:r>
          </w:p>
          <w:p w14:paraId="7E754FF8" w14:textId="6F4FA832" w:rsidR="00E85815" w:rsidRPr="002504A0" w:rsidRDefault="00E85815" w:rsidP="00E85815">
            <w:pPr>
              <w:pStyle w:val="ListParagraph"/>
              <w:numPr>
                <w:ilvl w:val="0"/>
                <w:numId w:val="1"/>
              </w:numPr>
              <w:ind w:left="172" w:right="67" w:hanging="172"/>
              <w:jc w:val="both"/>
              <w:rPr>
                <w:rFonts w:ascii="Times New Roman" w:hAnsi="Times New Roman" w:cs="Times New Roman"/>
              </w:rPr>
            </w:pPr>
            <w:r w:rsidRPr="002504A0">
              <w:rPr>
                <w:rFonts w:ascii="Times New Roman" w:hAnsi="Times New Roman" w:cs="Times New Roman"/>
              </w:rPr>
              <w:t xml:space="preserve">Awarded a </w:t>
            </w:r>
            <w:r w:rsidRPr="002504A0">
              <w:rPr>
                <w:rFonts w:ascii="Times New Roman" w:hAnsi="Times New Roman" w:cs="Times New Roman"/>
                <w:b/>
                <w:bCs/>
              </w:rPr>
              <w:t>100% scholarship</w:t>
            </w:r>
            <w:r w:rsidRPr="002504A0">
              <w:rPr>
                <w:rFonts w:ascii="Times New Roman" w:hAnsi="Times New Roman" w:cs="Times New Roman"/>
              </w:rPr>
              <w:t xml:space="preserve"> for BDS at Manipal College of Dental Sciences (India’s second-best dental college) based on </w:t>
            </w:r>
            <w:r w:rsidR="007C19D7" w:rsidRPr="007C19D7">
              <w:rPr>
                <w:rFonts w:ascii="Times New Roman" w:hAnsi="Times New Roman" w:cs="Times New Roman"/>
                <w:b/>
                <w:bCs/>
              </w:rPr>
              <w:t>ENAT Merit</w:t>
            </w:r>
            <w:r w:rsidR="007C19D7">
              <w:rPr>
                <w:rFonts w:ascii="Times New Roman" w:hAnsi="Times New Roman" w:cs="Times New Roman"/>
              </w:rPr>
              <w:t xml:space="preserve"> </w:t>
            </w:r>
            <w:r w:rsidRPr="00EC02B7">
              <w:rPr>
                <w:rFonts w:ascii="Times New Roman" w:hAnsi="Times New Roman" w:cs="Times New Roman"/>
                <w:b/>
                <w:bCs/>
              </w:rPr>
              <w:t>Rank 230</w:t>
            </w:r>
            <w:r w:rsidRPr="002504A0">
              <w:rPr>
                <w:rFonts w:ascii="Times New Roman" w:hAnsi="Times New Roman" w:cs="Times New Roman"/>
              </w:rPr>
              <w:t>.</w:t>
            </w:r>
          </w:p>
          <w:p w14:paraId="7589EB4E" w14:textId="77777777" w:rsidR="00E85815" w:rsidRPr="002504A0" w:rsidRDefault="00E85815" w:rsidP="00E85815">
            <w:pPr>
              <w:pStyle w:val="ListParagraph"/>
              <w:numPr>
                <w:ilvl w:val="0"/>
                <w:numId w:val="1"/>
              </w:numPr>
              <w:ind w:left="172" w:right="67" w:hanging="172"/>
              <w:jc w:val="both"/>
              <w:rPr>
                <w:rFonts w:ascii="Times New Roman" w:hAnsi="Times New Roman" w:cs="Times New Roman"/>
              </w:rPr>
            </w:pPr>
            <w:r w:rsidRPr="002504A0">
              <w:rPr>
                <w:rFonts w:ascii="Times New Roman" w:hAnsi="Times New Roman" w:cs="Times New Roman"/>
                <w:b/>
                <w:bCs/>
              </w:rPr>
              <w:t>Topped in Biology</w:t>
            </w:r>
            <w:r w:rsidRPr="002504A0">
              <w:rPr>
                <w:rFonts w:ascii="Times New Roman" w:hAnsi="Times New Roman" w:cs="Times New Roman"/>
              </w:rPr>
              <w:t xml:space="preserve"> at DPS Vasant Kunj in </w:t>
            </w:r>
            <w:r w:rsidRPr="00EC02B7">
              <w:rPr>
                <w:rFonts w:ascii="Times New Roman" w:hAnsi="Times New Roman" w:cs="Times New Roman"/>
                <w:b/>
                <w:bCs/>
              </w:rPr>
              <w:t>Class XII CBSE Boards</w:t>
            </w:r>
            <w:r w:rsidRPr="002504A0">
              <w:rPr>
                <w:rFonts w:ascii="Times New Roman" w:hAnsi="Times New Roman" w:cs="Times New Roman"/>
              </w:rPr>
              <w:t xml:space="preserve">; Awarded </w:t>
            </w:r>
            <w:r w:rsidRPr="002504A0">
              <w:rPr>
                <w:rFonts w:ascii="Times New Roman" w:hAnsi="Times New Roman" w:cs="Times New Roman"/>
                <w:b/>
                <w:bCs/>
              </w:rPr>
              <w:t>Scholar Badge</w:t>
            </w:r>
            <w:r w:rsidRPr="002504A0">
              <w:rPr>
                <w:rFonts w:ascii="Times New Roman" w:hAnsi="Times New Roman" w:cs="Times New Roman"/>
              </w:rPr>
              <w:t xml:space="preserve"> in Class XI(PCMB) for academic excellence.</w:t>
            </w:r>
          </w:p>
          <w:p w14:paraId="24C14172" w14:textId="2615DBB8" w:rsidR="00DC37B9" w:rsidRPr="002504A0" w:rsidRDefault="00DC37B9" w:rsidP="00B8186E">
            <w:pPr>
              <w:pStyle w:val="ListParagraph"/>
              <w:ind w:left="172"/>
              <w:jc w:val="both"/>
              <w:rPr>
                <w:rFonts w:ascii="Times New Roman" w:hAnsi="Times New Roman" w:cs="Times New Roman"/>
              </w:rPr>
            </w:pPr>
          </w:p>
        </w:tc>
      </w:tr>
      <w:tr w:rsidR="00154612" w:rsidRPr="00154612" w14:paraId="691CD29A" w14:textId="77777777" w:rsidTr="00B8186E">
        <w:tblPrEx>
          <w:tblLook w:val="04A0" w:firstRow="1" w:lastRow="0" w:firstColumn="1" w:lastColumn="0" w:noHBand="0" w:noVBand="1"/>
        </w:tblPrEx>
        <w:trPr>
          <w:gridAfter w:val="1"/>
          <w:wAfter w:w="58" w:type="dxa"/>
          <w:trHeight w:val="375"/>
        </w:trPr>
        <w:tc>
          <w:tcPr>
            <w:tcW w:w="11667" w:type="dxa"/>
            <w:gridSpan w:val="3"/>
            <w:shd w:val="clear" w:color="auto" w:fill="DAE9F7" w:themeFill="text2" w:themeFillTint="1A"/>
          </w:tcPr>
          <w:p w14:paraId="7FD9FF1C" w14:textId="40EC4A77" w:rsidR="00154612" w:rsidRDefault="00154612" w:rsidP="00B8186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E2841" w:themeColor="text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E2841" w:themeColor="text2"/>
                <w:sz w:val="28"/>
                <w:szCs w:val="28"/>
              </w:rPr>
              <w:t>Certifications</w:t>
            </w:r>
          </w:p>
        </w:tc>
      </w:tr>
      <w:tr w:rsidR="00154612" w:rsidRPr="00154612" w14:paraId="3AA720ED" w14:textId="77777777" w:rsidTr="00B8186E">
        <w:tblPrEx>
          <w:tblLook w:val="04A0" w:firstRow="1" w:lastRow="0" w:firstColumn="1" w:lastColumn="0" w:noHBand="0" w:noVBand="1"/>
        </w:tblPrEx>
        <w:trPr>
          <w:trHeight w:val="263"/>
        </w:trPr>
        <w:tc>
          <w:tcPr>
            <w:tcW w:w="11489" w:type="dxa"/>
            <w:gridSpan w:val="2"/>
          </w:tcPr>
          <w:p w14:paraId="67693568" w14:textId="33BC5E90" w:rsidR="00CD2B94" w:rsidRPr="002504A0" w:rsidRDefault="00CD2B94" w:rsidP="00D248BB">
            <w:pPr>
              <w:ind w:right="-106"/>
              <w:jc w:val="both"/>
              <w:rPr>
                <w:rFonts w:ascii="Times New Roman" w:hAnsi="Times New Roman" w:cs="Times New Roman"/>
              </w:rPr>
            </w:pPr>
            <w:bookmarkStart w:id="0" w:name="_Hlk210328145"/>
            <w:r w:rsidRPr="002504A0">
              <w:rPr>
                <w:rFonts w:ascii="Times New Roman" w:hAnsi="Times New Roman" w:cs="Times New Roman"/>
              </w:rPr>
              <w:t>Lean Six Sigma Green Belt</w:t>
            </w:r>
            <w:r w:rsidR="00D76EDD">
              <w:rPr>
                <w:rFonts w:ascii="Times New Roman" w:hAnsi="Times New Roman" w:cs="Times New Roman"/>
              </w:rPr>
              <w:t xml:space="preserve"> (KPMG)</w:t>
            </w:r>
            <w:r w:rsidR="00B8186E" w:rsidRPr="002504A0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</w:t>
            </w:r>
          </w:p>
          <w:p w14:paraId="4F2F5DF5" w14:textId="41EEFC9A" w:rsidR="001543DA" w:rsidRDefault="0075593F" w:rsidP="00D248BB">
            <w:pPr>
              <w:ind w:right="-10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Agentic AI and AI Agents</w:t>
            </w:r>
            <w:r w:rsidR="00D76EDD">
              <w:rPr>
                <w:rFonts w:ascii="Times New Roman" w:hAnsi="Times New Roman" w:cs="Times New Roman"/>
              </w:rPr>
              <w:t xml:space="preserve"> (Vanderbilt University)</w:t>
            </w:r>
          </w:p>
          <w:p w14:paraId="77D0FD36" w14:textId="1868C48D" w:rsidR="00154612" w:rsidRPr="00E85815" w:rsidRDefault="001543DA" w:rsidP="00D248BB">
            <w:pPr>
              <w:ind w:right="-10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How to Network: Leading Yourself to Lead </w:t>
            </w:r>
            <w:r w:rsidR="00C43D55">
              <w:rPr>
                <w:rFonts w:ascii="Times New Roman" w:hAnsi="Times New Roman" w:cs="Times New Roman"/>
              </w:rPr>
              <w:t>Others (</w:t>
            </w:r>
            <w:r w:rsidR="00D76EDD">
              <w:rPr>
                <w:rFonts w:ascii="Times New Roman" w:hAnsi="Times New Roman" w:cs="Times New Roman"/>
              </w:rPr>
              <w:t>Michigan Online)</w:t>
            </w:r>
            <w:r w:rsidR="00CD2B94" w:rsidRPr="002504A0">
              <w:rPr>
                <w:rFonts w:ascii="Times New Roman" w:hAnsi="Times New Roman" w:cs="Times New Roman"/>
              </w:rPr>
              <w:t xml:space="preserve">                                                                                   </w:t>
            </w:r>
            <w:r w:rsidR="0026528E" w:rsidRPr="002504A0">
              <w:rPr>
                <w:rFonts w:ascii="Times New Roman" w:hAnsi="Times New Roman" w:cs="Times New Roman"/>
              </w:rPr>
              <w:t xml:space="preserve">     </w:t>
            </w:r>
            <w:r w:rsidR="00D240B7" w:rsidRPr="002504A0">
              <w:rPr>
                <w:rFonts w:ascii="Times New Roman" w:hAnsi="Times New Roman" w:cs="Times New Roman"/>
              </w:rPr>
              <w:t xml:space="preserve">          </w:t>
            </w:r>
            <w:r w:rsidR="0026528E" w:rsidRPr="002504A0">
              <w:rPr>
                <w:rFonts w:ascii="Times New Roman" w:hAnsi="Times New Roman" w:cs="Times New Roman"/>
              </w:rPr>
              <w:t xml:space="preserve">  </w:t>
            </w:r>
            <w:r w:rsidR="001A198F" w:rsidRPr="002504A0">
              <w:rPr>
                <w:rFonts w:ascii="Times New Roman" w:hAnsi="Times New Roman" w:cs="Times New Roman"/>
              </w:rPr>
              <w:t xml:space="preserve">       </w:t>
            </w:r>
            <w:r w:rsidR="00B8186E" w:rsidRPr="002504A0">
              <w:rPr>
                <w:rFonts w:ascii="Times New Roman" w:hAnsi="Times New Roman" w:cs="Times New Roman"/>
              </w:rPr>
              <w:t xml:space="preserve">       </w:t>
            </w:r>
            <w:r w:rsidR="001A198F" w:rsidRPr="002504A0">
              <w:rPr>
                <w:rFonts w:ascii="Times New Roman" w:hAnsi="Times New Roman" w:cs="Times New Roman"/>
              </w:rPr>
              <w:t xml:space="preserve"> </w:t>
            </w:r>
            <w:r w:rsidR="00B8186E" w:rsidRPr="002504A0">
              <w:rPr>
                <w:rFonts w:ascii="Times New Roman" w:hAnsi="Times New Roman" w:cs="Times New Roman"/>
              </w:rPr>
              <w:t xml:space="preserve">                      </w:t>
            </w:r>
            <w:r w:rsidR="00D248BB">
              <w:rPr>
                <w:rFonts w:ascii="Times New Roman" w:hAnsi="Times New Roman" w:cs="Times New Roman"/>
              </w:rPr>
              <w:t xml:space="preserve">  </w:t>
            </w:r>
            <w:bookmarkEnd w:id="0"/>
          </w:p>
        </w:tc>
        <w:tc>
          <w:tcPr>
            <w:tcW w:w="236" w:type="dxa"/>
            <w:gridSpan w:val="2"/>
          </w:tcPr>
          <w:p w14:paraId="24D5D708" w14:textId="1516C155" w:rsidR="00154612" w:rsidRPr="000D1C82" w:rsidRDefault="00154612" w:rsidP="00B8186E">
            <w:pPr>
              <w:ind w:left="75" w:right="25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54612" w:rsidRPr="00154612" w14:paraId="033AE886" w14:textId="77777777" w:rsidTr="00B8186E">
        <w:tblPrEx>
          <w:tblLook w:val="04A0" w:firstRow="1" w:lastRow="0" w:firstColumn="1" w:lastColumn="0" w:noHBand="0" w:noVBand="1"/>
        </w:tblPrEx>
        <w:trPr>
          <w:trHeight w:val="253"/>
        </w:trPr>
        <w:tc>
          <w:tcPr>
            <w:tcW w:w="11489" w:type="dxa"/>
            <w:gridSpan w:val="2"/>
          </w:tcPr>
          <w:p w14:paraId="4D108537" w14:textId="3ADD5F33" w:rsidR="00154612" w:rsidRPr="000D1C82" w:rsidRDefault="00154612" w:rsidP="00D248BB">
            <w:pPr>
              <w:ind w:right="-10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2"/>
          </w:tcPr>
          <w:p w14:paraId="0DD36E4B" w14:textId="272AA1A0" w:rsidR="00DC37B9" w:rsidRPr="000D1C82" w:rsidRDefault="00DC37B9" w:rsidP="00B8186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54612" w:rsidRPr="00154612" w14:paraId="1CCAB7E2" w14:textId="77777777" w:rsidTr="00B8186E">
        <w:tblPrEx>
          <w:tblLook w:val="04A0" w:firstRow="1" w:lastRow="0" w:firstColumn="1" w:lastColumn="0" w:noHBand="0" w:noVBand="1"/>
        </w:tblPrEx>
        <w:trPr>
          <w:gridAfter w:val="1"/>
          <w:wAfter w:w="58" w:type="dxa"/>
          <w:trHeight w:val="375"/>
        </w:trPr>
        <w:tc>
          <w:tcPr>
            <w:tcW w:w="11667" w:type="dxa"/>
            <w:gridSpan w:val="3"/>
            <w:shd w:val="clear" w:color="auto" w:fill="DAE9F7" w:themeFill="text2" w:themeFillTint="1A"/>
          </w:tcPr>
          <w:p w14:paraId="7AE420C9" w14:textId="17AFB223" w:rsidR="00154612" w:rsidRDefault="00154612" w:rsidP="00B8186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E2841" w:themeColor="text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E2841" w:themeColor="text2"/>
                <w:sz w:val="28"/>
                <w:szCs w:val="28"/>
              </w:rPr>
              <w:t>Extra-Curricular</w:t>
            </w:r>
            <w:r w:rsidR="00306C04">
              <w:rPr>
                <w:rFonts w:ascii="Times New Roman" w:hAnsi="Times New Roman" w:cs="Times New Roman"/>
                <w:b/>
                <w:bCs/>
                <w:color w:val="0E2841" w:themeColor="text2"/>
                <w:sz w:val="28"/>
                <w:szCs w:val="28"/>
              </w:rPr>
              <w:t>s</w:t>
            </w:r>
          </w:p>
        </w:tc>
      </w:tr>
    </w:tbl>
    <w:p w14:paraId="6B5D5205" w14:textId="77777777" w:rsidR="00E85815" w:rsidRPr="002504A0" w:rsidRDefault="00E85815" w:rsidP="00240F3E">
      <w:pPr>
        <w:pStyle w:val="ListParagraph"/>
        <w:numPr>
          <w:ilvl w:val="0"/>
          <w:numId w:val="1"/>
        </w:numPr>
        <w:tabs>
          <w:tab w:val="left" w:pos="11250"/>
        </w:tabs>
        <w:spacing w:after="0" w:line="240" w:lineRule="auto"/>
        <w:ind w:left="172" w:right="67" w:hanging="172"/>
        <w:jc w:val="both"/>
        <w:rPr>
          <w:rFonts w:ascii="Times New Roman" w:hAnsi="Times New Roman" w:cs="Times New Roman"/>
        </w:rPr>
      </w:pPr>
      <w:r w:rsidRPr="002504A0">
        <w:rPr>
          <w:rFonts w:ascii="Times New Roman" w:hAnsi="Times New Roman" w:cs="Times New Roman"/>
        </w:rPr>
        <w:t xml:space="preserve">Elected from a class of 158 students as the </w:t>
      </w:r>
      <w:r w:rsidRPr="002504A0">
        <w:rPr>
          <w:rFonts w:ascii="Times New Roman" w:hAnsi="Times New Roman" w:cs="Times New Roman"/>
          <w:b/>
          <w:bCs/>
        </w:rPr>
        <w:t>PGPX Secretary</w:t>
      </w:r>
      <w:r w:rsidRPr="002504A0">
        <w:rPr>
          <w:rFonts w:ascii="Times New Roman" w:hAnsi="Times New Roman" w:cs="Times New Roman"/>
        </w:rPr>
        <w:t xml:space="preserve"> to the Welfare and Equal Opportunities Committee.</w:t>
      </w:r>
    </w:p>
    <w:p w14:paraId="76207C61" w14:textId="77777777" w:rsidR="00E85815" w:rsidRPr="002504A0" w:rsidRDefault="00E85815" w:rsidP="00240F3E">
      <w:pPr>
        <w:pStyle w:val="ListParagraph"/>
        <w:numPr>
          <w:ilvl w:val="0"/>
          <w:numId w:val="1"/>
        </w:numPr>
        <w:tabs>
          <w:tab w:val="left" w:pos="11250"/>
        </w:tabs>
        <w:spacing w:after="0" w:line="240" w:lineRule="auto"/>
        <w:ind w:left="172" w:right="67" w:hanging="172"/>
        <w:jc w:val="both"/>
        <w:rPr>
          <w:rFonts w:ascii="Times New Roman" w:hAnsi="Times New Roman" w:cs="Times New Roman"/>
        </w:rPr>
      </w:pPr>
      <w:r w:rsidRPr="002504A0">
        <w:rPr>
          <w:rFonts w:ascii="Times New Roman" w:hAnsi="Times New Roman" w:cs="Times New Roman"/>
          <w:b/>
          <w:bCs/>
        </w:rPr>
        <w:t>Founded and led Hem Vidya Trust (N.G.O.)</w:t>
      </w:r>
      <w:r w:rsidRPr="002504A0">
        <w:rPr>
          <w:rFonts w:ascii="Times New Roman" w:hAnsi="Times New Roman" w:cs="Times New Roman"/>
        </w:rPr>
        <w:t xml:space="preserve"> as President, driving impactful initiatives in health, education, and welfare to uplift underprivileged communities.</w:t>
      </w:r>
    </w:p>
    <w:p w14:paraId="57508B19" w14:textId="77777777" w:rsidR="00E85815" w:rsidRPr="002504A0" w:rsidRDefault="00E85815" w:rsidP="00240F3E">
      <w:pPr>
        <w:pStyle w:val="ListParagraph"/>
        <w:numPr>
          <w:ilvl w:val="0"/>
          <w:numId w:val="1"/>
        </w:numPr>
        <w:tabs>
          <w:tab w:val="left" w:pos="11250"/>
        </w:tabs>
        <w:spacing w:after="0" w:line="240" w:lineRule="auto"/>
        <w:ind w:left="172" w:right="67" w:hanging="172"/>
        <w:jc w:val="both"/>
        <w:rPr>
          <w:rFonts w:ascii="Times New Roman" w:hAnsi="Times New Roman" w:cs="Times New Roman"/>
        </w:rPr>
      </w:pPr>
      <w:r w:rsidRPr="002504A0">
        <w:rPr>
          <w:rFonts w:ascii="Times New Roman" w:hAnsi="Times New Roman" w:cs="Times New Roman"/>
          <w:b/>
          <w:bCs/>
        </w:rPr>
        <w:t>Volunteered</w:t>
      </w:r>
      <w:r w:rsidRPr="002504A0">
        <w:rPr>
          <w:rFonts w:ascii="Times New Roman" w:hAnsi="Times New Roman" w:cs="Times New Roman"/>
        </w:rPr>
        <w:t xml:space="preserve"> at Sparsh </w:t>
      </w:r>
      <w:proofErr w:type="spellStart"/>
      <w:r w:rsidRPr="002504A0">
        <w:rPr>
          <w:rFonts w:ascii="Times New Roman" w:hAnsi="Times New Roman" w:cs="Times New Roman"/>
        </w:rPr>
        <w:t>Rajkiya</w:t>
      </w:r>
      <w:proofErr w:type="spellEnd"/>
      <w:r w:rsidRPr="002504A0">
        <w:rPr>
          <w:rFonts w:ascii="Times New Roman" w:hAnsi="Times New Roman" w:cs="Times New Roman"/>
        </w:rPr>
        <w:t xml:space="preserve"> </w:t>
      </w:r>
      <w:proofErr w:type="spellStart"/>
      <w:r w:rsidRPr="002504A0">
        <w:rPr>
          <w:rFonts w:ascii="Times New Roman" w:hAnsi="Times New Roman" w:cs="Times New Roman"/>
        </w:rPr>
        <w:t>Drishtibadhit</w:t>
      </w:r>
      <w:proofErr w:type="spellEnd"/>
      <w:r w:rsidRPr="002504A0">
        <w:rPr>
          <w:rFonts w:ascii="Times New Roman" w:hAnsi="Times New Roman" w:cs="Times New Roman"/>
        </w:rPr>
        <w:t xml:space="preserve"> Balak Inter College and </w:t>
      </w:r>
      <w:proofErr w:type="spellStart"/>
      <w:r w:rsidRPr="002504A0">
        <w:rPr>
          <w:rFonts w:ascii="Times New Roman" w:hAnsi="Times New Roman" w:cs="Times New Roman"/>
        </w:rPr>
        <w:t>Mansik</w:t>
      </w:r>
      <w:proofErr w:type="spellEnd"/>
      <w:r w:rsidRPr="002504A0">
        <w:rPr>
          <w:rFonts w:ascii="Times New Roman" w:hAnsi="Times New Roman" w:cs="Times New Roman"/>
        </w:rPr>
        <w:t xml:space="preserve"> Mandit Aashray Grah, Meerut, and </w:t>
      </w:r>
      <w:r w:rsidRPr="002504A0">
        <w:rPr>
          <w:rFonts w:ascii="Times New Roman" w:hAnsi="Times New Roman" w:cs="Times New Roman"/>
          <w:b/>
          <w:bCs/>
        </w:rPr>
        <w:t xml:space="preserve">organized 20+ health </w:t>
      </w:r>
      <w:r w:rsidRPr="002504A0">
        <w:rPr>
          <w:rFonts w:ascii="Times New Roman" w:hAnsi="Times New Roman" w:cs="Times New Roman"/>
        </w:rPr>
        <w:t xml:space="preserve">and dental awareness </w:t>
      </w:r>
      <w:r w:rsidRPr="002504A0">
        <w:rPr>
          <w:rFonts w:ascii="Times New Roman" w:hAnsi="Times New Roman" w:cs="Times New Roman"/>
          <w:b/>
          <w:bCs/>
        </w:rPr>
        <w:t>camps</w:t>
      </w:r>
      <w:r w:rsidRPr="002504A0">
        <w:rPr>
          <w:rFonts w:ascii="Times New Roman" w:hAnsi="Times New Roman" w:cs="Times New Roman"/>
        </w:rPr>
        <w:t>.</w:t>
      </w:r>
    </w:p>
    <w:p w14:paraId="692DF15F" w14:textId="2E87E028" w:rsidR="00A77DE3" w:rsidRPr="00A77DE3" w:rsidRDefault="00A77DE3" w:rsidP="00224AC8">
      <w:pPr>
        <w:pStyle w:val="ListParagraph"/>
        <w:numPr>
          <w:ilvl w:val="0"/>
          <w:numId w:val="1"/>
        </w:numPr>
        <w:tabs>
          <w:tab w:val="left" w:pos="11250"/>
        </w:tabs>
        <w:spacing w:after="0" w:line="240" w:lineRule="auto"/>
        <w:ind w:left="172" w:right="67" w:hanging="172"/>
        <w:jc w:val="both"/>
        <w:rPr>
          <w:rFonts w:ascii="Times New Roman" w:hAnsi="Times New Roman" w:cs="Times New Roman"/>
        </w:rPr>
      </w:pPr>
      <w:r w:rsidRPr="00A77DE3">
        <w:rPr>
          <w:rFonts w:ascii="Times New Roman" w:hAnsi="Times New Roman" w:cs="Times New Roman"/>
        </w:rPr>
        <w:t>Led the M</w:t>
      </w:r>
      <w:r w:rsidRPr="00224AC8">
        <w:rPr>
          <w:rFonts w:ascii="Times New Roman" w:hAnsi="Times New Roman" w:cs="Times New Roman"/>
        </w:rPr>
        <w:t>.</w:t>
      </w:r>
      <w:r w:rsidRPr="00A77DE3">
        <w:rPr>
          <w:rFonts w:ascii="Times New Roman" w:hAnsi="Times New Roman" w:cs="Times New Roman"/>
        </w:rPr>
        <w:t>A</w:t>
      </w:r>
      <w:r w:rsidRPr="00224AC8">
        <w:rPr>
          <w:rFonts w:ascii="Times New Roman" w:hAnsi="Times New Roman" w:cs="Times New Roman"/>
        </w:rPr>
        <w:t>.</w:t>
      </w:r>
      <w:r w:rsidRPr="00A77DE3">
        <w:rPr>
          <w:rFonts w:ascii="Times New Roman" w:hAnsi="Times New Roman" w:cs="Times New Roman"/>
        </w:rPr>
        <w:t>I</w:t>
      </w:r>
      <w:r w:rsidRPr="00224AC8">
        <w:rPr>
          <w:rFonts w:ascii="Times New Roman" w:hAnsi="Times New Roman" w:cs="Times New Roman"/>
        </w:rPr>
        <w:t>.</w:t>
      </w:r>
      <w:r w:rsidRPr="00A77DE3">
        <w:rPr>
          <w:rFonts w:ascii="Times New Roman" w:hAnsi="Times New Roman" w:cs="Times New Roman"/>
        </w:rPr>
        <w:t>D</w:t>
      </w:r>
      <w:r w:rsidRPr="00224AC8">
        <w:rPr>
          <w:rFonts w:ascii="Times New Roman" w:hAnsi="Times New Roman" w:cs="Times New Roman"/>
        </w:rPr>
        <w:t>.</w:t>
      </w:r>
      <w:r w:rsidRPr="00A77DE3">
        <w:rPr>
          <w:rFonts w:ascii="Times New Roman" w:hAnsi="Times New Roman" w:cs="Times New Roman"/>
        </w:rPr>
        <w:t>S</w:t>
      </w:r>
      <w:r w:rsidRPr="00224AC8">
        <w:rPr>
          <w:rFonts w:ascii="Times New Roman" w:hAnsi="Times New Roman" w:cs="Times New Roman"/>
        </w:rPr>
        <w:t>.</w:t>
      </w:r>
      <w:r w:rsidRPr="00A77DE3">
        <w:rPr>
          <w:rFonts w:ascii="Times New Roman" w:hAnsi="Times New Roman" w:cs="Times New Roman"/>
        </w:rPr>
        <w:t xml:space="preserve"> college fashion team as </w:t>
      </w:r>
      <w:r w:rsidRPr="00A77DE3">
        <w:rPr>
          <w:rFonts w:ascii="Times New Roman" w:hAnsi="Times New Roman" w:cs="Times New Roman"/>
          <w:b/>
          <w:bCs/>
        </w:rPr>
        <w:t>Chief Coordinator and Choreographer</w:t>
      </w:r>
      <w:r w:rsidRPr="00A77DE3">
        <w:rPr>
          <w:rFonts w:ascii="Times New Roman" w:hAnsi="Times New Roman" w:cs="Times New Roman"/>
        </w:rPr>
        <w:t xml:space="preserve"> for two consecutive years; secured </w:t>
      </w:r>
      <w:r w:rsidRPr="00A77DE3">
        <w:rPr>
          <w:rFonts w:ascii="Times New Roman" w:hAnsi="Times New Roman" w:cs="Times New Roman"/>
          <w:b/>
          <w:bCs/>
        </w:rPr>
        <w:t>first place</w:t>
      </w:r>
      <w:r w:rsidRPr="00A77DE3">
        <w:rPr>
          <w:rFonts w:ascii="Times New Roman" w:hAnsi="Times New Roman" w:cs="Times New Roman"/>
        </w:rPr>
        <w:t xml:space="preserve"> in the “Delhi Smiles” intercollege fashion show.</w:t>
      </w:r>
    </w:p>
    <w:p w14:paraId="2291B1D0" w14:textId="55631493" w:rsidR="00A77DE3" w:rsidRPr="00A77DE3" w:rsidRDefault="00A77DE3" w:rsidP="00224AC8">
      <w:pPr>
        <w:pStyle w:val="ListParagraph"/>
        <w:numPr>
          <w:ilvl w:val="0"/>
          <w:numId w:val="1"/>
        </w:numPr>
        <w:tabs>
          <w:tab w:val="left" w:pos="11250"/>
        </w:tabs>
        <w:spacing w:after="0" w:line="240" w:lineRule="auto"/>
        <w:ind w:left="172" w:right="67" w:hanging="172"/>
        <w:jc w:val="both"/>
        <w:rPr>
          <w:rFonts w:ascii="Times New Roman" w:hAnsi="Times New Roman" w:cs="Times New Roman"/>
        </w:rPr>
      </w:pPr>
      <w:r w:rsidRPr="00A77DE3">
        <w:rPr>
          <w:rFonts w:ascii="Times New Roman" w:hAnsi="Times New Roman" w:cs="Times New Roman"/>
        </w:rPr>
        <w:t xml:space="preserve">Won </w:t>
      </w:r>
      <w:r w:rsidRPr="00A77DE3">
        <w:rPr>
          <w:rFonts w:ascii="Times New Roman" w:hAnsi="Times New Roman" w:cs="Times New Roman"/>
          <w:b/>
          <w:bCs/>
        </w:rPr>
        <w:t>second p</w:t>
      </w:r>
      <w:r w:rsidR="00062557">
        <w:rPr>
          <w:rFonts w:ascii="Times New Roman" w:hAnsi="Times New Roman" w:cs="Times New Roman"/>
          <w:b/>
          <w:bCs/>
        </w:rPr>
        <w:t>rize</w:t>
      </w:r>
      <w:r w:rsidRPr="00A77DE3">
        <w:rPr>
          <w:rFonts w:ascii="Times New Roman" w:hAnsi="Times New Roman" w:cs="Times New Roman"/>
        </w:rPr>
        <w:t xml:space="preserve"> in </w:t>
      </w:r>
      <w:r w:rsidRPr="00224AC8">
        <w:rPr>
          <w:rFonts w:ascii="Times New Roman" w:hAnsi="Times New Roman" w:cs="Times New Roman"/>
        </w:rPr>
        <w:t>the</w:t>
      </w:r>
      <w:r w:rsidRPr="00A77DE3">
        <w:rPr>
          <w:rFonts w:ascii="Times New Roman" w:hAnsi="Times New Roman" w:cs="Times New Roman"/>
        </w:rPr>
        <w:t xml:space="preserve"> </w:t>
      </w:r>
      <w:r w:rsidRPr="00224AC8">
        <w:rPr>
          <w:rFonts w:ascii="Times New Roman" w:hAnsi="Times New Roman" w:cs="Times New Roman"/>
        </w:rPr>
        <w:t>D</w:t>
      </w:r>
      <w:r w:rsidRPr="00A77DE3">
        <w:rPr>
          <w:rFonts w:ascii="Times New Roman" w:hAnsi="Times New Roman" w:cs="Times New Roman"/>
        </w:rPr>
        <w:t>ental intercollege quiz competition.</w:t>
      </w:r>
    </w:p>
    <w:p w14:paraId="5E343434" w14:textId="77777777" w:rsidR="00A77DE3" w:rsidRPr="002504A0" w:rsidRDefault="00A77DE3" w:rsidP="00224AC8">
      <w:pPr>
        <w:pStyle w:val="ListParagraph"/>
        <w:tabs>
          <w:tab w:val="left" w:pos="11250"/>
        </w:tabs>
        <w:spacing w:after="0" w:line="240" w:lineRule="auto"/>
        <w:ind w:left="172" w:right="67"/>
        <w:jc w:val="both"/>
        <w:rPr>
          <w:rFonts w:ascii="Times New Roman" w:hAnsi="Times New Roman" w:cs="Times New Roman"/>
        </w:rPr>
      </w:pPr>
    </w:p>
    <w:sectPr w:rsidR="00A77DE3" w:rsidRPr="002504A0" w:rsidSect="000D1C82">
      <w:pgSz w:w="11906" w:h="16838"/>
      <w:pgMar w:top="227" w:right="284" w:bottom="22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3084D"/>
    <w:multiLevelType w:val="hybridMultilevel"/>
    <w:tmpl w:val="52C85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B11C3"/>
    <w:multiLevelType w:val="hybridMultilevel"/>
    <w:tmpl w:val="11649F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054F7C"/>
    <w:multiLevelType w:val="hybridMultilevel"/>
    <w:tmpl w:val="1BD04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833F37"/>
    <w:multiLevelType w:val="hybridMultilevel"/>
    <w:tmpl w:val="E03CE9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CA5F7D"/>
    <w:multiLevelType w:val="hybridMultilevel"/>
    <w:tmpl w:val="17522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8B4569"/>
    <w:multiLevelType w:val="hybridMultilevel"/>
    <w:tmpl w:val="76D6725C"/>
    <w:lvl w:ilvl="0" w:tplc="2F74BD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441324"/>
    <w:multiLevelType w:val="hybridMultilevel"/>
    <w:tmpl w:val="143228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E9E1C4F"/>
    <w:multiLevelType w:val="hybridMultilevel"/>
    <w:tmpl w:val="0B9CB4AE"/>
    <w:lvl w:ilvl="0" w:tplc="70EEC46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D02D31"/>
    <w:multiLevelType w:val="hybridMultilevel"/>
    <w:tmpl w:val="B43E4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3A1"/>
    <w:multiLevelType w:val="hybridMultilevel"/>
    <w:tmpl w:val="951A9C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CFF2A21"/>
    <w:multiLevelType w:val="hybridMultilevel"/>
    <w:tmpl w:val="790E6F3A"/>
    <w:lvl w:ilvl="0" w:tplc="CBCE4D58">
      <w:numFmt w:val="bullet"/>
      <w:lvlText w:val="-"/>
      <w:lvlJc w:val="left"/>
      <w:pPr>
        <w:ind w:left="804" w:hanging="360"/>
      </w:pPr>
      <w:rPr>
        <w:rFonts w:ascii="Times New Roman" w:eastAsiaTheme="minorHAnsi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11" w15:restartNumberingAfterBreak="0">
    <w:nsid w:val="5A7A49CF"/>
    <w:multiLevelType w:val="hybridMultilevel"/>
    <w:tmpl w:val="AF48D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D936C6"/>
    <w:multiLevelType w:val="hybridMultilevel"/>
    <w:tmpl w:val="F9665D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97F0A10"/>
    <w:multiLevelType w:val="multilevel"/>
    <w:tmpl w:val="7D50C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2223D7"/>
    <w:multiLevelType w:val="multilevel"/>
    <w:tmpl w:val="37309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801419">
    <w:abstractNumId w:val="7"/>
  </w:num>
  <w:num w:numId="2" w16cid:durableId="1463577572">
    <w:abstractNumId w:val="10"/>
  </w:num>
  <w:num w:numId="3" w16cid:durableId="345910168">
    <w:abstractNumId w:val="5"/>
  </w:num>
  <w:num w:numId="4" w16cid:durableId="1898280055">
    <w:abstractNumId w:val="12"/>
  </w:num>
  <w:num w:numId="5" w16cid:durableId="1379356557">
    <w:abstractNumId w:val="6"/>
  </w:num>
  <w:num w:numId="6" w16cid:durableId="2128692318">
    <w:abstractNumId w:val="2"/>
  </w:num>
  <w:num w:numId="7" w16cid:durableId="976953118">
    <w:abstractNumId w:val="1"/>
  </w:num>
  <w:num w:numId="8" w16cid:durableId="852298979">
    <w:abstractNumId w:val="0"/>
  </w:num>
  <w:num w:numId="9" w16cid:durableId="30347321">
    <w:abstractNumId w:val="3"/>
  </w:num>
  <w:num w:numId="10" w16cid:durableId="1605726581">
    <w:abstractNumId w:val="11"/>
  </w:num>
  <w:num w:numId="11" w16cid:durableId="133984649">
    <w:abstractNumId w:val="4"/>
  </w:num>
  <w:num w:numId="12" w16cid:durableId="319162066">
    <w:abstractNumId w:val="9"/>
  </w:num>
  <w:num w:numId="13" w16cid:durableId="940264531">
    <w:abstractNumId w:val="14"/>
  </w:num>
  <w:num w:numId="14" w16cid:durableId="68430380">
    <w:abstractNumId w:val="13"/>
  </w:num>
  <w:num w:numId="15" w16cid:durableId="19365517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612"/>
    <w:rsid w:val="0000649E"/>
    <w:rsid w:val="00015D2F"/>
    <w:rsid w:val="00020DEA"/>
    <w:rsid w:val="00062557"/>
    <w:rsid w:val="00087C43"/>
    <w:rsid w:val="000D1C82"/>
    <w:rsid w:val="000F5590"/>
    <w:rsid w:val="00114BBA"/>
    <w:rsid w:val="001156AB"/>
    <w:rsid w:val="001543DA"/>
    <w:rsid w:val="00154612"/>
    <w:rsid w:val="00164896"/>
    <w:rsid w:val="0017689D"/>
    <w:rsid w:val="00185F30"/>
    <w:rsid w:val="001A198F"/>
    <w:rsid w:val="002214CA"/>
    <w:rsid w:val="00222095"/>
    <w:rsid w:val="00224AC8"/>
    <w:rsid w:val="00240F3E"/>
    <w:rsid w:val="002504A0"/>
    <w:rsid w:val="0026528E"/>
    <w:rsid w:val="00297E0F"/>
    <w:rsid w:val="002F5407"/>
    <w:rsid w:val="00306C04"/>
    <w:rsid w:val="0033318F"/>
    <w:rsid w:val="00356644"/>
    <w:rsid w:val="00361229"/>
    <w:rsid w:val="0039448E"/>
    <w:rsid w:val="003E308B"/>
    <w:rsid w:val="003F7A96"/>
    <w:rsid w:val="00436CC0"/>
    <w:rsid w:val="0049638D"/>
    <w:rsid w:val="00533C57"/>
    <w:rsid w:val="00582165"/>
    <w:rsid w:val="00596491"/>
    <w:rsid w:val="005B01A3"/>
    <w:rsid w:val="005F324E"/>
    <w:rsid w:val="0062348E"/>
    <w:rsid w:val="00651DFE"/>
    <w:rsid w:val="006619BC"/>
    <w:rsid w:val="0067020F"/>
    <w:rsid w:val="006B0103"/>
    <w:rsid w:val="00742454"/>
    <w:rsid w:val="007439C9"/>
    <w:rsid w:val="00753256"/>
    <w:rsid w:val="0075593F"/>
    <w:rsid w:val="0075784E"/>
    <w:rsid w:val="00770789"/>
    <w:rsid w:val="007912BA"/>
    <w:rsid w:val="007A4691"/>
    <w:rsid w:val="007C19D7"/>
    <w:rsid w:val="007D0E04"/>
    <w:rsid w:val="00803833"/>
    <w:rsid w:val="008A2C00"/>
    <w:rsid w:val="008C129A"/>
    <w:rsid w:val="00900899"/>
    <w:rsid w:val="00906A1F"/>
    <w:rsid w:val="00913C35"/>
    <w:rsid w:val="0091548E"/>
    <w:rsid w:val="00933B42"/>
    <w:rsid w:val="0093522A"/>
    <w:rsid w:val="0095493D"/>
    <w:rsid w:val="0098321A"/>
    <w:rsid w:val="009A056A"/>
    <w:rsid w:val="009C3B9D"/>
    <w:rsid w:val="009D6329"/>
    <w:rsid w:val="009E2186"/>
    <w:rsid w:val="00A6438B"/>
    <w:rsid w:val="00A74DBE"/>
    <w:rsid w:val="00A77DE3"/>
    <w:rsid w:val="00AB35ED"/>
    <w:rsid w:val="00AE7053"/>
    <w:rsid w:val="00AF36EA"/>
    <w:rsid w:val="00B01DAF"/>
    <w:rsid w:val="00B02243"/>
    <w:rsid w:val="00B15354"/>
    <w:rsid w:val="00B16619"/>
    <w:rsid w:val="00B72143"/>
    <w:rsid w:val="00B8186E"/>
    <w:rsid w:val="00B95A65"/>
    <w:rsid w:val="00BD02D3"/>
    <w:rsid w:val="00C00A56"/>
    <w:rsid w:val="00C016C9"/>
    <w:rsid w:val="00C37A6E"/>
    <w:rsid w:val="00C43D55"/>
    <w:rsid w:val="00C540B8"/>
    <w:rsid w:val="00C772C9"/>
    <w:rsid w:val="00C90AFD"/>
    <w:rsid w:val="00CC51D8"/>
    <w:rsid w:val="00CD2B94"/>
    <w:rsid w:val="00CD6373"/>
    <w:rsid w:val="00CF371E"/>
    <w:rsid w:val="00D05618"/>
    <w:rsid w:val="00D240B7"/>
    <w:rsid w:val="00D248BB"/>
    <w:rsid w:val="00D349A6"/>
    <w:rsid w:val="00D44C7F"/>
    <w:rsid w:val="00D73349"/>
    <w:rsid w:val="00D76EDD"/>
    <w:rsid w:val="00D84686"/>
    <w:rsid w:val="00DC37B9"/>
    <w:rsid w:val="00DD1532"/>
    <w:rsid w:val="00DE3385"/>
    <w:rsid w:val="00E1498F"/>
    <w:rsid w:val="00E421EB"/>
    <w:rsid w:val="00E52E3E"/>
    <w:rsid w:val="00E623F4"/>
    <w:rsid w:val="00E85815"/>
    <w:rsid w:val="00EC02B7"/>
    <w:rsid w:val="00EF0369"/>
    <w:rsid w:val="00EF4A26"/>
    <w:rsid w:val="00F45121"/>
    <w:rsid w:val="00FC0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4A302F"/>
  <w15:chartTrackingRefBased/>
  <w15:docId w15:val="{CC7012D3-41FA-4C4F-BFED-FC7D7DAB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612"/>
  </w:style>
  <w:style w:type="paragraph" w:styleId="Heading1">
    <w:name w:val="heading 1"/>
    <w:basedOn w:val="Normal"/>
    <w:next w:val="Normal"/>
    <w:link w:val="Heading1Char"/>
    <w:uiPriority w:val="9"/>
    <w:qFormat/>
    <w:rsid w:val="001546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6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6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6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6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6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6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6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6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6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6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6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6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6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6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6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6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6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6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6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6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6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6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6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6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6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6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6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61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54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00A56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44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sr-only">
    <w:name w:val="sr-only"/>
    <w:basedOn w:val="DefaultParagraphFont"/>
    <w:rsid w:val="00D44C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153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65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06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44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66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119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348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455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056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4299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29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nkedin.com/in/dr-swati-singh" TargetMode="External"/><Relationship Id="rId3" Type="http://schemas.openxmlformats.org/officeDocument/2006/relationships/styles" Target="styles.xml"/><Relationship Id="rId7" Type="http://schemas.openxmlformats.org/officeDocument/2006/relationships/hyperlink" Target="mailto:x25swatis@iima.co.i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6A04C1-7427-4AE8-93EF-44CD487CF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944</Words>
  <Characters>6445</Characters>
  <Application>Microsoft Office Word</Application>
  <DocSecurity>0</DocSecurity>
  <Lines>100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Avneet Singh</dc:creator>
  <cp:keywords/>
  <dc:description/>
  <cp:lastModifiedBy>Swati Singh</cp:lastModifiedBy>
  <cp:revision>39</cp:revision>
  <cp:lastPrinted>2024-10-16T20:36:00Z</cp:lastPrinted>
  <dcterms:created xsi:type="dcterms:W3CDTF">2025-07-27T08:54:00Z</dcterms:created>
  <dcterms:modified xsi:type="dcterms:W3CDTF">2025-10-02T14:46:00Z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4880a17f-9e78-45b8-8cf6-42391af1957b</vt:lpwstr>
  </property>
</Properties>
</file>